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283E" w:rsidRPr="00DD283E" w:rsidRDefault="004328A0" w:rsidP="00DD283E">
      <w:pPr>
        <w:jc w:val="center"/>
        <w:rPr>
          <w:rFonts w:ascii="Arial" w:eastAsia="Times New Roman" w:hAnsi="Arial" w:cs="Arial"/>
          <w:kern w:val="0"/>
          <w:lang w:eastAsia="en-GB"/>
          <w14:ligatures w14:val="none"/>
        </w:rPr>
      </w:pPr>
      <w:r w:rsidRPr="001D3D86">
        <w:rPr>
          <w:rFonts w:ascii="Arial" w:hAnsi="Arial" w:cs="Arial"/>
          <w:noProof/>
        </w:rPr>
        <w:drawing>
          <wp:inline distT="0" distB="0" distL="0" distR="0" wp14:anchorId="35896A3A" wp14:editId="73BCF035">
            <wp:extent cx="2057400" cy="1052195"/>
            <wp:effectExtent l="0" t="0" r="0" b="1905"/>
            <wp:docPr id="1073741825" name="officeArt object" descr="a8de6b808f4366ad879c9ad1167fa5ad.jpg"/>
            <wp:cNvGraphicFramePr/>
            <a:graphic xmlns:a="http://schemas.openxmlformats.org/drawingml/2006/main">
              <a:graphicData uri="http://schemas.openxmlformats.org/drawingml/2006/picture">
                <pic:pic xmlns:pic="http://schemas.openxmlformats.org/drawingml/2006/picture">
                  <pic:nvPicPr>
                    <pic:cNvPr id="1073741825" name="a8de6b808f4366ad879c9ad1167fa5ad.jpg" descr="a8de6b808f4366ad879c9ad1167fa5ad.jpg"/>
                    <pic:cNvPicPr>
                      <a:picLocks noChangeAspect="1"/>
                    </pic:cNvPicPr>
                  </pic:nvPicPr>
                  <pic:blipFill rotWithShape="1">
                    <a:blip r:embed="rId7"/>
                    <a:srcRect l="9285" t="16611" r="21093" b="15262"/>
                    <a:stretch/>
                  </pic:blipFill>
                  <pic:spPr bwMode="auto">
                    <a:xfrm>
                      <a:off x="0" y="0"/>
                      <a:ext cx="2096255" cy="1072066"/>
                    </a:xfrm>
                    <a:prstGeom prst="rect">
                      <a:avLst/>
                    </a:prstGeom>
                    <a:ln>
                      <a:noFill/>
                    </a:ln>
                    <a:effectLst/>
                    <a:extLst>
                      <a:ext uri="{53640926-AAD7-44D8-BBD7-CCE9431645EC}">
                        <a14:shadowObscured xmlns:a14="http://schemas.microsoft.com/office/drawing/2010/main"/>
                      </a:ext>
                    </a:extLst>
                  </pic:spPr>
                </pic:pic>
              </a:graphicData>
            </a:graphic>
          </wp:inline>
        </w:drawing>
      </w:r>
    </w:p>
    <w:p w:rsidR="004328A0" w:rsidRPr="001D3D86" w:rsidRDefault="004328A0" w:rsidP="004328A0">
      <w:pPr>
        <w:pStyle w:val="Body"/>
        <w:spacing w:line="276" w:lineRule="auto"/>
        <w:jc w:val="center"/>
        <w:rPr>
          <w:rFonts w:ascii="Arial" w:eastAsia="Arial" w:hAnsi="Arial" w:cs="Arial"/>
          <w:b/>
          <w:bCs/>
          <w:sz w:val="28"/>
          <w:szCs w:val="28"/>
        </w:rPr>
      </w:pPr>
      <w:r w:rsidRPr="001D3D86">
        <w:rPr>
          <w:rFonts w:ascii="Arial" w:hAnsi="Arial" w:cs="Arial"/>
          <w:b/>
          <w:bCs/>
          <w:sz w:val="28"/>
          <w:szCs w:val="28"/>
        </w:rPr>
        <w:t>Kandu Arts for Sustainable Development Ltd and Kandu Arts Community Projects CIC</w:t>
      </w:r>
    </w:p>
    <w:p w:rsidR="004328A0" w:rsidRPr="001D3D86" w:rsidRDefault="004328A0" w:rsidP="009C3FAC">
      <w:pPr>
        <w:pStyle w:val="Body"/>
        <w:spacing w:before="120" w:after="120"/>
        <w:jc w:val="center"/>
        <w:rPr>
          <w:rFonts w:ascii="Arial" w:eastAsia="Arial MT Pro" w:hAnsi="Arial" w:cs="Arial"/>
          <w:b/>
          <w:bCs/>
          <w:color w:val="auto"/>
          <w:sz w:val="28"/>
          <w:szCs w:val="28"/>
        </w:rPr>
      </w:pPr>
      <w:r w:rsidRPr="001D3D86">
        <w:rPr>
          <w:rFonts w:ascii="Arial" w:eastAsia="Arial MT Pro" w:hAnsi="Arial" w:cs="Arial"/>
          <w:b/>
          <w:bCs/>
          <w:color w:val="auto"/>
          <w:sz w:val="28"/>
          <w:szCs w:val="28"/>
          <w:lang w:val="en-US"/>
        </w:rPr>
        <w:t xml:space="preserve">Health &amp; Safety policy </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Introduction</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 xml:space="preserve">Kandu Arts for Sustainable Development Ltd (KAFSD Ltd) and Kandu Arts Community Projects CIC have overall responsibility for health and safety across our primary delivery premises located at </w:t>
      </w:r>
      <w:r w:rsidRPr="001D3D86">
        <w:rPr>
          <w:rFonts w:ascii="Arial" w:hAnsi="Arial" w:cs="Arial"/>
          <w:b/>
          <w:bCs/>
          <w:sz w:val="22"/>
          <w:szCs w:val="22"/>
        </w:rPr>
        <w:t>19A &amp; B The Bridge, Chippenham, Wiltshire, SN15 1HA</w:t>
      </w:r>
      <w:r w:rsidRPr="001D3D86">
        <w:rPr>
          <w:rFonts w:ascii="Arial" w:hAnsi="Arial" w:cs="Arial"/>
          <w:sz w:val="22"/>
          <w:szCs w:val="22"/>
        </w:rPr>
        <w:t>. The organisation will ensure that it fulfils all its statutory legal responsibilities under the Health and Safety at Work etc. Act 1974 (HASAWA 1974).</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The commitment to health and safety is a shared governance duty. It is the responsibility of the Director of KAFSD Ltd, Edward Deedigan, alongside the Board of Directors for Kandu Arts Community Projects CIC, to uphold this policy and to ensure that the necessary funding, resource allocation, and training infrastructure are in place to implement it effectively.</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The organisation will work in a way that ensures that risks to employees, service users, contractors, volunteers, and visitors are rigorously and proactively managed at all times.</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Responsibility will be delegated to named competent persons for specific activities, who will ensure this policy is upheld on-site. All persons involved in our activities will be made aware of who is responsible for health, safety, and welfare.</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Responsibilities</w:t>
      </w:r>
    </w:p>
    <w:p w:rsidR="001D3D86" w:rsidRPr="001D3D86" w:rsidRDefault="001D3D86" w:rsidP="001D3D86">
      <w:pPr>
        <w:spacing w:before="100" w:beforeAutospacing="1" w:after="100" w:afterAutospacing="1"/>
        <w:rPr>
          <w:rFonts w:ascii="Arial" w:hAnsi="Arial" w:cs="Arial"/>
          <w:b/>
          <w:bCs/>
          <w:sz w:val="22"/>
          <w:szCs w:val="22"/>
        </w:rPr>
      </w:pPr>
      <w:r w:rsidRPr="001D3D86">
        <w:rPr>
          <w:rFonts w:ascii="Arial" w:hAnsi="Arial" w:cs="Arial"/>
          <w:b/>
          <w:bCs/>
          <w:sz w:val="22"/>
          <w:szCs w:val="22"/>
        </w:rPr>
        <w:t>1. Structural Competence and Operational Leads</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While overall statutory liability remains with the Director of KAFSD Ltd and the Board of Directors of the CIC, day-to-day operational health, safety, and welfare management is officially delegated to the following named internal competent persons:</w:t>
      </w:r>
    </w:p>
    <w:p w:rsidR="001D3D86" w:rsidRPr="001D3D86" w:rsidRDefault="001D3D86" w:rsidP="001D3D86">
      <w:pPr>
        <w:numPr>
          <w:ilvl w:val="0"/>
          <w:numId w:val="3"/>
        </w:numPr>
        <w:spacing w:before="100" w:beforeAutospacing="1" w:after="100" w:afterAutospacing="1"/>
        <w:rPr>
          <w:rFonts w:ascii="Arial" w:hAnsi="Arial" w:cs="Arial"/>
          <w:sz w:val="22"/>
          <w:szCs w:val="22"/>
        </w:rPr>
      </w:pPr>
      <w:r w:rsidRPr="001D3D86">
        <w:rPr>
          <w:rFonts w:ascii="Arial" w:hAnsi="Arial" w:cs="Arial"/>
          <w:b/>
          <w:bCs/>
          <w:sz w:val="22"/>
          <w:szCs w:val="22"/>
        </w:rPr>
        <w:t>Health &amp; Safety and Fire Safety Lead</w:t>
      </w:r>
      <w:r w:rsidRPr="001D3D86">
        <w:rPr>
          <w:rFonts w:ascii="Arial" w:hAnsi="Arial" w:cs="Arial"/>
          <w:sz w:val="22"/>
          <w:szCs w:val="22"/>
        </w:rPr>
        <w:t>: Tommy Deedigan (Operations Manager)</w:t>
      </w:r>
    </w:p>
    <w:p w:rsidR="001D3D86" w:rsidRPr="001D3D86" w:rsidRDefault="001D3D86" w:rsidP="001D3D86">
      <w:pPr>
        <w:numPr>
          <w:ilvl w:val="0"/>
          <w:numId w:val="3"/>
        </w:numPr>
        <w:spacing w:before="100" w:beforeAutospacing="1" w:after="100" w:afterAutospacing="1"/>
        <w:rPr>
          <w:rFonts w:ascii="Arial" w:hAnsi="Arial" w:cs="Arial"/>
          <w:sz w:val="22"/>
          <w:szCs w:val="22"/>
        </w:rPr>
      </w:pPr>
      <w:r w:rsidRPr="001D3D86">
        <w:rPr>
          <w:rFonts w:ascii="Arial" w:hAnsi="Arial" w:cs="Arial"/>
          <w:b/>
          <w:bCs/>
          <w:sz w:val="22"/>
          <w:szCs w:val="22"/>
        </w:rPr>
        <w:t>Safeguarding, Welfare, and First Aid Lead:</w:t>
      </w:r>
      <w:r w:rsidRPr="001D3D86">
        <w:rPr>
          <w:rFonts w:ascii="Arial" w:hAnsi="Arial" w:cs="Arial"/>
          <w:sz w:val="22"/>
          <w:szCs w:val="22"/>
        </w:rPr>
        <w:t xml:space="preserve"> Tammy Farrow (AP Manager)</w:t>
      </w:r>
    </w:p>
    <w:p w:rsidR="001D3D86" w:rsidRPr="001D3D86" w:rsidRDefault="001D3D86" w:rsidP="001D3D86">
      <w:pPr>
        <w:spacing w:before="100" w:beforeAutospacing="1" w:after="100" w:afterAutospacing="1"/>
        <w:rPr>
          <w:rFonts w:ascii="Arial" w:hAnsi="Arial" w:cs="Arial"/>
          <w:b/>
          <w:bCs/>
          <w:sz w:val="22"/>
          <w:szCs w:val="22"/>
        </w:rPr>
      </w:pPr>
      <w:r w:rsidRPr="001D3D86">
        <w:rPr>
          <w:rFonts w:ascii="Arial" w:hAnsi="Arial" w:cs="Arial"/>
          <w:b/>
          <w:bCs/>
          <w:sz w:val="22"/>
          <w:szCs w:val="22"/>
        </w:rPr>
        <w:t>2. Incident Investigation and Dynamic Logging</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All accidents, near-misses, or unsafe incidents will be investigated immediately by the internal Leads and logged on our secure platform within 24 hours. Any serious workplace injuries or dangerous occurrences falling under RIDDOR (Reporting of Injuries, Diseases and Dangerous Occurrences Regulations) will be reported directly to the Health and Safety Executive (HSE) by the Senior Leadership Team (SLT) within statutory timeframes.</w:t>
      </w:r>
    </w:p>
    <w:p w:rsidR="000F2B82" w:rsidRDefault="000F2B82" w:rsidP="001D3D86">
      <w:pPr>
        <w:spacing w:before="100" w:beforeAutospacing="1" w:after="100" w:afterAutospacing="1"/>
        <w:rPr>
          <w:rFonts w:ascii="Arial" w:hAnsi="Arial" w:cs="Arial"/>
          <w:b/>
          <w:bCs/>
        </w:rPr>
      </w:pP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lastRenderedPageBreak/>
        <w:t>Employee, Service User, Contractor and Volunteers Responsibilities</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Kandu Arts for Sustainable Development Ltd and Kandu Arts Community Projects CIC employees, service users, contractors and volunteers will ensure that:</w:t>
      </w:r>
    </w:p>
    <w:p w:rsidR="001D3D86" w:rsidRPr="001D3D86" w:rsidRDefault="001D3D86" w:rsidP="001D3D86">
      <w:pPr>
        <w:numPr>
          <w:ilvl w:val="0"/>
          <w:numId w:val="4"/>
        </w:numPr>
        <w:spacing w:before="100" w:beforeAutospacing="1" w:after="100" w:afterAutospacing="1"/>
        <w:rPr>
          <w:rFonts w:ascii="Arial" w:hAnsi="Arial" w:cs="Arial"/>
          <w:sz w:val="22"/>
          <w:szCs w:val="22"/>
        </w:rPr>
      </w:pPr>
      <w:r w:rsidRPr="001D3D86">
        <w:rPr>
          <w:rFonts w:ascii="Arial" w:hAnsi="Arial" w:cs="Arial"/>
          <w:sz w:val="22"/>
          <w:szCs w:val="22"/>
        </w:rPr>
        <w:t>They are aware of the contents of this Health and Safety Policy and comply with it at all times.</w:t>
      </w:r>
    </w:p>
    <w:p w:rsidR="001D3D86" w:rsidRPr="001D3D86" w:rsidRDefault="001D3D86" w:rsidP="001D3D86">
      <w:pPr>
        <w:numPr>
          <w:ilvl w:val="0"/>
          <w:numId w:val="4"/>
        </w:numPr>
        <w:spacing w:before="100" w:beforeAutospacing="1" w:after="100" w:afterAutospacing="1"/>
        <w:rPr>
          <w:rFonts w:ascii="Arial" w:hAnsi="Arial" w:cs="Arial"/>
          <w:sz w:val="22"/>
          <w:szCs w:val="22"/>
        </w:rPr>
      </w:pPr>
      <w:r w:rsidRPr="001D3D86">
        <w:rPr>
          <w:rFonts w:ascii="Arial" w:hAnsi="Arial" w:cs="Arial"/>
          <w:sz w:val="22"/>
          <w:szCs w:val="22"/>
        </w:rPr>
        <w:t>They undertake a thorough induction upon first entry into the provision, knowing that all data provided by the inductee will be stored securely in accordance with UK GDPR and the Data Protection Act 2018.</w:t>
      </w:r>
    </w:p>
    <w:p w:rsidR="001D3D86" w:rsidRPr="001D3D86" w:rsidRDefault="001D3D86" w:rsidP="001D3D86">
      <w:pPr>
        <w:numPr>
          <w:ilvl w:val="0"/>
          <w:numId w:val="4"/>
        </w:numPr>
        <w:spacing w:before="100" w:beforeAutospacing="1" w:after="100" w:afterAutospacing="1"/>
        <w:rPr>
          <w:rFonts w:ascii="Arial" w:hAnsi="Arial" w:cs="Arial"/>
          <w:sz w:val="22"/>
          <w:szCs w:val="22"/>
        </w:rPr>
      </w:pPr>
      <w:r w:rsidRPr="001D3D86">
        <w:rPr>
          <w:rFonts w:ascii="Arial" w:hAnsi="Arial" w:cs="Arial"/>
          <w:sz w:val="22"/>
          <w:szCs w:val="22"/>
        </w:rPr>
        <w:t>They take active care of themselves and others who may be affected by their actions or omissions.</w:t>
      </w:r>
    </w:p>
    <w:p w:rsidR="001D3D86" w:rsidRPr="001D3D86" w:rsidRDefault="001D3D86" w:rsidP="001D3D86">
      <w:pPr>
        <w:numPr>
          <w:ilvl w:val="0"/>
          <w:numId w:val="4"/>
        </w:numPr>
        <w:spacing w:before="100" w:beforeAutospacing="1" w:after="100" w:afterAutospacing="1"/>
        <w:rPr>
          <w:rFonts w:ascii="Arial" w:hAnsi="Arial" w:cs="Arial"/>
          <w:sz w:val="22"/>
          <w:szCs w:val="22"/>
        </w:rPr>
      </w:pPr>
      <w:r w:rsidRPr="001D3D86">
        <w:rPr>
          <w:rFonts w:ascii="Arial" w:hAnsi="Arial" w:cs="Arial"/>
          <w:sz w:val="22"/>
          <w:szCs w:val="22"/>
        </w:rPr>
        <w:t>They immediately report all accidents, near-misses, unsafe situations, or anything which could lead/have led to a dangerous occurrence directly to the internal Health &amp; Safety or Welfare Leads.</w:t>
      </w:r>
    </w:p>
    <w:p w:rsidR="001D3D86" w:rsidRPr="001D3D86" w:rsidRDefault="001D3D86" w:rsidP="001D3D86">
      <w:pPr>
        <w:numPr>
          <w:ilvl w:val="0"/>
          <w:numId w:val="4"/>
        </w:numPr>
        <w:spacing w:before="100" w:beforeAutospacing="1" w:after="100" w:afterAutospacing="1"/>
        <w:rPr>
          <w:rFonts w:ascii="Arial" w:hAnsi="Arial" w:cs="Arial"/>
          <w:sz w:val="22"/>
          <w:szCs w:val="22"/>
        </w:rPr>
      </w:pPr>
      <w:r w:rsidRPr="001D3D86">
        <w:rPr>
          <w:rFonts w:ascii="Arial" w:hAnsi="Arial" w:cs="Arial"/>
          <w:sz w:val="22"/>
          <w:szCs w:val="22"/>
        </w:rPr>
        <w:t>They report and record all workplace incidents in the official accident book located in the main office, which is maintained in strict accordance with UK GDPR and Data Protection Act 2018 parameters.</w:t>
      </w:r>
    </w:p>
    <w:p w:rsidR="001D3D86" w:rsidRPr="001D3D86" w:rsidRDefault="001D3D86" w:rsidP="001D3D86">
      <w:pPr>
        <w:numPr>
          <w:ilvl w:val="0"/>
          <w:numId w:val="4"/>
        </w:numPr>
        <w:spacing w:before="100" w:beforeAutospacing="1" w:after="100" w:afterAutospacing="1"/>
        <w:rPr>
          <w:rFonts w:ascii="Arial" w:hAnsi="Arial" w:cs="Arial"/>
          <w:sz w:val="22"/>
          <w:szCs w:val="22"/>
        </w:rPr>
      </w:pPr>
      <w:r w:rsidRPr="001D3D86">
        <w:rPr>
          <w:rFonts w:ascii="Arial" w:hAnsi="Arial" w:cs="Arial"/>
          <w:sz w:val="22"/>
          <w:szCs w:val="22"/>
        </w:rPr>
        <w:t>They are fully aware of all fire procedures, localised evacuation routes, and safety plans for the environment in which they are working.</w:t>
      </w:r>
    </w:p>
    <w:p w:rsidR="001D3D86" w:rsidRPr="001D3D86" w:rsidRDefault="001D3D86" w:rsidP="001D3D86">
      <w:pPr>
        <w:numPr>
          <w:ilvl w:val="0"/>
          <w:numId w:val="4"/>
        </w:numPr>
        <w:spacing w:before="100" w:beforeAutospacing="1" w:after="100" w:afterAutospacing="1"/>
        <w:rPr>
          <w:rFonts w:ascii="Arial" w:hAnsi="Arial" w:cs="Arial"/>
          <w:sz w:val="22"/>
          <w:szCs w:val="22"/>
        </w:rPr>
      </w:pPr>
      <w:r w:rsidRPr="001D3D86">
        <w:rPr>
          <w:rFonts w:ascii="Arial" w:hAnsi="Arial" w:cs="Arial"/>
          <w:sz w:val="22"/>
          <w:szCs w:val="22"/>
        </w:rPr>
        <w:t>Contractors and volunteers' own equipment, and the safe use thereof, is the sole responsibility of themselves, and must be visually verified as safe before use on the premises.</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All Risk Assessments</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The Director and the Board of Directors will ensure that all potential hazards present in the environments in which operations take place, and any hazards authorised with delivering the defined scope of alternative provision, are thoroughly assessed, recorded, and implemented in line with relevant legislation.</w:t>
      </w:r>
    </w:p>
    <w:p w:rsidR="001D3D86" w:rsidRPr="001D3D86" w:rsidRDefault="001D3D86" w:rsidP="001D3D86">
      <w:pPr>
        <w:spacing w:before="100" w:beforeAutospacing="1" w:after="100" w:afterAutospacing="1"/>
        <w:rPr>
          <w:rFonts w:ascii="Arial" w:hAnsi="Arial" w:cs="Arial"/>
          <w:b/>
          <w:bCs/>
          <w:sz w:val="22"/>
          <w:szCs w:val="22"/>
        </w:rPr>
      </w:pPr>
      <w:r w:rsidRPr="001D3D86">
        <w:rPr>
          <w:rFonts w:ascii="Arial" w:hAnsi="Arial" w:cs="Arial"/>
          <w:b/>
          <w:bCs/>
          <w:sz w:val="22"/>
          <w:szCs w:val="22"/>
        </w:rPr>
        <w:t>Risk Assessments will consider:</w:t>
      </w:r>
    </w:p>
    <w:p w:rsidR="001D3D86" w:rsidRPr="001D3D86" w:rsidRDefault="001D3D86" w:rsidP="001D3D86">
      <w:pPr>
        <w:numPr>
          <w:ilvl w:val="0"/>
          <w:numId w:val="5"/>
        </w:numPr>
        <w:spacing w:before="100" w:beforeAutospacing="1" w:after="100" w:afterAutospacing="1"/>
        <w:rPr>
          <w:rFonts w:ascii="Arial" w:hAnsi="Arial" w:cs="Arial"/>
          <w:sz w:val="22"/>
          <w:szCs w:val="22"/>
        </w:rPr>
      </w:pPr>
      <w:r w:rsidRPr="001D3D86">
        <w:rPr>
          <w:rFonts w:ascii="Arial" w:hAnsi="Arial" w:cs="Arial"/>
          <w:sz w:val="22"/>
          <w:szCs w:val="22"/>
        </w:rPr>
        <w:t>The precise nature of the hazard.</w:t>
      </w:r>
    </w:p>
    <w:p w:rsidR="001D3D86" w:rsidRPr="001D3D86" w:rsidRDefault="001D3D86" w:rsidP="001D3D86">
      <w:pPr>
        <w:numPr>
          <w:ilvl w:val="0"/>
          <w:numId w:val="5"/>
        </w:numPr>
        <w:spacing w:before="100" w:beforeAutospacing="1" w:after="100" w:afterAutospacing="1"/>
        <w:rPr>
          <w:rFonts w:ascii="Arial" w:hAnsi="Arial" w:cs="Arial"/>
          <w:sz w:val="22"/>
          <w:szCs w:val="22"/>
        </w:rPr>
      </w:pPr>
      <w:r w:rsidRPr="001D3D86">
        <w:rPr>
          <w:rFonts w:ascii="Arial" w:hAnsi="Arial" w:cs="Arial"/>
          <w:sz w:val="22"/>
          <w:szCs w:val="22"/>
        </w:rPr>
        <w:t>Identifying exactly who might be harmed if exposed to the hazard and how they might be harmed.</w:t>
      </w:r>
    </w:p>
    <w:p w:rsidR="001D3D86" w:rsidRPr="001D3D86" w:rsidRDefault="001D3D86" w:rsidP="001D3D86">
      <w:pPr>
        <w:numPr>
          <w:ilvl w:val="0"/>
          <w:numId w:val="5"/>
        </w:numPr>
        <w:spacing w:before="100" w:beforeAutospacing="1" w:after="100" w:afterAutospacing="1"/>
        <w:rPr>
          <w:rFonts w:ascii="Arial" w:hAnsi="Arial" w:cs="Arial"/>
          <w:sz w:val="22"/>
          <w:szCs w:val="22"/>
        </w:rPr>
      </w:pPr>
      <w:r w:rsidRPr="001D3D86">
        <w:rPr>
          <w:rFonts w:ascii="Arial" w:hAnsi="Arial" w:cs="Arial"/>
          <w:sz w:val="22"/>
          <w:szCs w:val="22"/>
        </w:rPr>
        <w:t>The likelihood of harm and how significant that harm will be to specific individuals and others generally.</w:t>
      </w:r>
    </w:p>
    <w:p w:rsidR="001D3D86" w:rsidRPr="001D3D86" w:rsidRDefault="001D3D86" w:rsidP="001D3D86">
      <w:pPr>
        <w:numPr>
          <w:ilvl w:val="0"/>
          <w:numId w:val="5"/>
        </w:numPr>
        <w:spacing w:before="100" w:beforeAutospacing="1" w:after="100" w:afterAutospacing="1"/>
        <w:rPr>
          <w:rFonts w:ascii="Arial" w:hAnsi="Arial" w:cs="Arial"/>
          <w:sz w:val="22"/>
          <w:szCs w:val="22"/>
        </w:rPr>
      </w:pPr>
      <w:r w:rsidRPr="001D3D86">
        <w:rPr>
          <w:rFonts w:ascii="Arial" w:hAnsi="Arial" w:cs="Arial"/>
          <w:sz w:val="22"/>
          <w:szCs w:val="22"/>
        </w:rPr>
        <w:t>What suitable, sufficient, and proportional control measures are needed to prevent exposure to the hazard or mitigate the risk of harm to an acceptable level in line with legislation, regulation, and guidance.</w:t>
      </w:r>
    </w:p>
    <w:p w:rsidR="001D3D86" w:rsidRPr="001D3D86" w:rsidRDefault="001D3D86" w:rsidP="001D3D86">
      <w:pPr>
        <w:numPr>
          <w:ilvl w:val="0"/>
          <w:numId w:val="5"/>
        </w:numPr>
        <w:spacing w:before="100" w:beforeAutospacing="1" w:after="100" w:afterAutospacing="1"/>
        <w:rPr>
          <w:rFonts w:ascii="Arial" w:hAnsi="Arial" w:cs="Arial"/>
          <w:sz w:val="22"/>
          <w:szCs w:val="22"/>
        </w:rPr>
      </w:pPr>
      <w:r w:rsidRPr="001D3D86">
        <w:rPr>
          <w:rFonts w:ascii="Arial" w:hAnsi="Arial" w:cs="Arial"/>
          <w:sz w:val="22"/>
          <w:szCs w:val="22"/>
        </w:rPr>
        <w:t>Regular reviews and updates accordingly.</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Assessments will be reviewed immediately when there is:</w:t>
      </w:r>
    </w:p>
    <w:p w:rsidR="001D3D86" w:rsidRPr="001D3D86" w:rsidRDefault="001D3D86" w:rsidP="001D3D86">
      <w:pPr>
        <w:numPr>
          <w:ilvl w:val="0"/>
          <w:numId w:val="6"/>
        </w:numPr>
        <w:spacing w:before="100" w:beforeAutospacing="1" w:after="100" w:afterAutospacing="1"/>
        <w:rPr>
          <w:rFonts w:ascii="Arial" w:hAnsi="Arial" w:cs="Arial"/>
          <w:sz w:val="22"/>
          <w:szCs w:val="22"/>
        </w:rPr>
      </w:pPr>
      <w:r w:rsidRPr="001D3D86">
        <w:rPr>
          <w:rFonts w:ascii="Arial" w:hAnsi="Arial" w:cs="Arial"/>
          <w:sz w:val="22"/>
          <w:szCs w:val="22"/>
        </w:rPr>
        <w:t>A change in national or local safety legislation.</w:t>
      </w:r>
    </w:p>
    <w:p w:rsidR="001D3D86" w:rsidRPr="001D3D86" w:rsidRDefault="001D3D86" w:rsidP="001D3D86">
      <w:pPr>
        <w:numPr>
          <w:ilvl w:val="0"/>
          <w:numId w:val="6"/>
        </w:numPr>
        <w:spacing w:before="100" w:beforeAutospacing="1" w:after="100" w:afterAutospacing="1"/>
        <w:rPr>
          <w:rFonts w:ascii="Arial" w:hAnsi="Arial" w:cs="Arial"/>
          <w:sz w:val="22"/>
          <w:szCs w:val="22"/>
        </w:rPr>
      </w:pPr>
      <w:r w:rsidRPr="001D3D86">
        <w:rPr>
          <w:rFonts w:ascii="Arial" w:hAnsi="Arial" w:cs="Arial"/>
          <w:sz w:val="22"/>
          <w:szCs w:val="22"/>
        </w:rPr>
        <w:t>A change of premises, or a modification to the environment in which operations take place.</w:t>
      </w:r>
    </w:p>
    <w:p w:rsidR="001D3D86" w:rsidRPr="001D3D86" w:rsidRDefault="001D3D86" w:rsidP="001D3D86">
      <w:pPr>
        <w:numPr>
          <w:ilvl w:val="0"/>
          <w:numId w:val="6"/>
        </w:numPr>
        <w:spacing w:before="100" w:beforeAutospacing="1" w:after="100" w:afterAutospacing="1"/>
        <w:rPr>
          <w:rFonts w:ascii="Arial" w:hAnsi="Arial" w:cs="Arial"/>
          <w:sz w:val="22"/>
          <w:szCs w:val="22"/>
        </w:rPr>
      </w:pPr>
      <w:r w:rsidRPr="001D3D86">
        <w:rPr>
          <w:rFonts w:ascii="Arial" w:hAnsi="Arial" w:cs="Arial"/>
          <w:sz w:val="22"/>
          <w:szCs w:val="22"/>
        </w:rPr>
        <w:t>A significant change in the scope of operations and associated learning tasks carried out.</w:t>
      </w:r>
    </w:p>
    <w:p w:rsidR="001D3D86" w:rsidRPr="001D3D86" w:rsidRDefault="001D3D86" w:rsidP="001D3D86">
      <w:pPr>
        <w:numPr>
          <w:ilvl w:val="0"/>
          <w:numId w:val="6"/>
        </w:numPr>
        <w:spacing w:before="100" w:beforeAutospacing="1" w:after="100" w:afterAutospacing="1"/>
        <w:rPr>
          <w:rFonts w:ascii="Arial" w:hAnsi="Arial" w:cs="Arial"/>
          <w:sz w:val="22"/>
          <w:szCs w:val="22"/>
        </w:rPr>
      </w:pPr>
      <w:r w:rsidRPr="001D3D86">
        <w:rPr>
          <w:rFonts w:ascii="Arial" w:hAnsi="Arial" w:cs="Arial"/>
          <w:sz w:val="22"/>
          <w:szCs w:val="22"/>
        </w:rPr>
        <w:t>The introduction of new equipment, machinery, software, or any other reason which makes the baseline assessment invalid.</w:t>
      </w:r>
    </w:p>
    <w:p w:rsidR="000F2B82" w:rsidRDefault="000F2B82" w:rsidP="001D3D86">
      <w:pPr>
        <w:spacing w:before="100" w:beforeAutospacing="1" w:after="100" w:afterAutospacing="1"/>
        <w:rPr>
          <w:rFonts w:ascii="Arial" w:hAnsi="Arial" w:cs="Arial"/>
          <w:b/>
          <w:bCs/>
        </w:rPr>
      </w:pP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Specialised Educational Risk Factors</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 xml:space="preserve">In strict alignment with the </w:t>
      </w:r>
      <w:r w:rsidRPr="001D3D86">
        <w:rPr>
          <w:rFonts w:ascii="Arial" w:hAnsi="Arial" w:cs="Arial"/>
          <w:i/>
          <w:iCs/>
          <w:sz w:val="22"/>
          <w:szCs w:val="22"/>
        </w:rPr>
        <w:t>Voluntary National Standards for Non-School AP</w:t>
      </w:r>
      <w:r w:rsidRPr="001D3D86">
        <w:rPr>
          <w:rFonts w:ascii="Arial" w:hAnsi="Arial" w:cs="Arial"/>
          <w:sz w:val="22"/>
          <w:szCs w:val="22"/>
        </w:rPr>
        <w:t>, our risk assessment architecture extends beyond basic environment checks to actively cover our specific delivery model:</w:t>
      </w:r>
    </w:p>
    <w:p w:rsidR="001D3D86" w:rsidRPr="001D3D86" w:rsidRDefault="001D3D86" w:rsidP="001D3D86">
      <w:pPr>
        <w:numPr>
          <w:ilvl w:val="0"/>
          <w:numId w:val="7"/>
        </w:numPr>
        <w:spacing w:before="100" w:beforeAutospacing="1" w:after="100" w:afterAutospacing="1"/>
        <w:rPr>
          <w:rFonts w:ascii="Arial" w:hAnsi="Arial" w:cs="Arial"/>
          <w:sz w:val="22"/>
          <w:szCs w:val="22"/>
        </w:rPr>
      </w:pPr>
      <w:r w:rsidRPr="001D3D86">
        <w:rPr>
          <w:rFonts w:ascii="Arial" w:hAnsi="Arial" w:cs="Arial"/>
          <w:b/>
          <w:bCs/>
          <w:sz w:val="22"/>
          <w:szCs w:val="22"/>
        </w:rPr>
        <w:t>Outreach and Lone Working Safety</w:t>
      </w:r>
      <w:r w:rsidRPr="001D3D86">
        <w:rPr>
          <w:rFonts w:ascii="Arial" w:hAnsi="Arial" w:cs="Arial"/>
          <w:sz w:val="22"/>
          <w:szCs w:val="22"/>
        </w:rPr>
        <w:t>: All off-site creative sessions require active geographical tracking and live location text logs via our approved staff procedures.</w:t>
      </w:r>
    </w:p>
    <w:p w:rsidR="00B46615" w:rsidRDefault="001D3D86" w:rsidP="001D3D86">
      <w:pPr>
        <w:numPr>
          <w:ilvl w:val="0"/>
          <w:numId w:val="7"/>
        </w:numPr>
        <w:spacing w:before="100" w:beforeAutospacing="1" w:after="100" w:afterAutospacing="1"/>
        <w:rPr>
          <w:rFonts w:ascii="Arial" w:hAnsi="Arial" w:cs="Arial"/>
          <w:sz w:val="22"/>
          <w:szCs w:val="22"/>
        </w:rPr>
      </w:pPr>
      <w:r w:rsidRPr="001D3D86">
        <w:rPr>
          <w:rFonts w:ascii="Arial" w:hAnsi="Arial" w:cs="Arial"/>
          <w:b/>
          <w:bCs/>
          <w:sz w:val="22"/>
          <w:szCs w:val="22"/>
        </w:rPr>
        <w:t>Technological and Network Hazards:</w:t>
      </w:r>
      <w:r w:rsidRPr="001D3D86">
        <w:rPr>
          <w:rFonts w:ascii="Arial" w:hAnsi="Arial" w:cs="Arial"/>
          <w:sz w:val="22"/>
          <w:szCs w:val="22"/>
        </w:rPr>
        <w:t xml:space="preserve"> Digital safety controls are maintained network-wide via </w:t>
      </w:r>
      <w:proofErr w:type="spellStart"/>
      <w:r w:rsidRPr="001D3D86">
        <w:rPr>
          <w:rFonts w:ascii="Arial" w:hAnsi="Arial" w:cs="Arial"/>
          <w:sz w:val="22"/>
          <w:szCs w:val="22"/>
        </w:rPr>
        <w:t>CleanBrowsing</w:t>
      </w:r>
      <w:proofErr w:type="spellEnd"/>
      <w:r w:rsidRPr="001D3D86">
        <w:rPr>
          <w:rFonts w:ascii="Arial" w:hAnsi="Arial" w:cs="Arial"/>
          <w:sz w:val="22"/>
          <w:szCs w:val="22"/>
        </w:rPr>
        <w:t xml:space="preserve"> and Quad9, paired with automated </w:t>
      </w:r>
      <w:proofErr w:type="spellStart"/>
      <w:r w:rsidRPr="001D3D86">
        <w:rPr>
          <w:rFonts w:ascii="Arial" w:hAnsi="Arial" w:cs="Arial"/>
          <w:sz w:val="22"/>
          <w:szCs w:val="22"/>
        </w:rPr>
        <w:t>Senso.cloud</w:t>
      </w:r>
      <w:proofErr w:type="spellEnd"/>
      <w:r w:rsidRPr="001D3D86">
        <w:rPr>
          <w:rFonts w:ascii="Arial" w:hAnsi="Arial" w:cs="Arial"/>
          <w:sz w:val="22"/>
          <w:szCs w:val="22"/>
        </w:rPr>
        <w:t xml:space="preserve"> software on all 10 provision-managed machines to monitor and flag visual or keyword safety breaches</w:t>
      </w:r>
      <w:r w:rsidR="00B46615">
        <w:rPr>
          <w:rFonts w:ascii="Arial" w:hAnsi="Arial" w:cs="Arial"/>
          <w:sz w:val="22"/>
          <w:szCs w:val="22"/>
        </w:rPr>
        <w:t>.</w:t>
      </w:r>
    </w:p>
    <w:p w:rsidR="001D3D86" w:rsidRPr="001D3D86" w:rsidRDefault="00B46615" w:rsidP="001D3D86">
      <w:pPr>
        <w:numPr>
          <w:ilvl w:val="0"/>
          <w:numId w:val="7"/>
        </w:numPr>
        <w:spacing w:before="100" w:beforeAutospacing="1" w:after="100" w:afterAutospacing="1"/>
        <w:rPr>
          <w:rFonts w:ascii="Arial" w:hAnsi="Arial" w:cs="Arial"/>
          <w:sz w:val="22"/>
          <w:szCs w:val="22"/>
        </w:rPr>
      </w:pPr>
      <w:r w:rsidRPr="00B46615">
        <w:rPr>
          <w:rFonts w:ascii="Arial" w:hAnsi="Arial" w:cs="Arial"/>
          <w:b/>
          <w:bCs/>
          <w:sz w:val="22"/>
          <w:szCs w:val="22"/>
        </w:rPr>
        <w:t xml:space="preserve">Behavioural and Environment Defences: </w:t>
      </w:r>
      <w:r w:rsidRPr="00B46615">
        <w:rPr>
          <w:rFonts w:ascii="Arial" w:hAnsi="Arial" w:cs="Arial"/>
          <w:sz w:val="22"/>
          <w:szCs w:val="22"/>
        </w:rPr>
        <w:t xml:space="preserve">Due to our 1:1 staff-to-student delivery model, Kandu Arts minimises the need for physical control by training facilitators in dynamic de-escalation to defuse intense dysregulation safely. In alignment with our </w:t>
      </w:r>
      <w:r w:rsidRPr="00B46615">
        <w:rPr>
          <w:rFonts w:ascii="Arial" w:hAnsi="Arial" w:cs="Arial"/>
          <w:i/>
          <w:iCs/>
          <w:sz w:val="22"/>
          <w:szCs w:val="22"/>
        </w:rPr>
        <w:t>Staff Behaviour Policy</w:t>
      </w:r>
      <w:r w:rsidRPr="00B46615">
        <w:rPr>
          <w:rFonts w:ascii="Arial" w:hAnsi="Arial" w:cs="Arial"/>
          <w:sz w:val="22"/>
          <w:szCs w:val="22"/>
        </w:rPr>
        <w:t>, any required physical intervention or the use of reasonable force must never be secretive, must be of limited duration, and must strictly follow our agreed behaviour and physical intervention guidelines to ensure the immediate safety of the learner and others. Every instance of physical intervention must be recorded on CPOMS and reported to the DSL within the hour.</w:t>
      </w:r>
      <w:r w:rsidRPr="00B46615">
        <w:rPr>
          <w:rFonts w:ascii="Arial" w:hAnsi="Arial" w:cs="Arial"/>
          <w:b/>
          <w:bCs/>
          <w:sz w:val="22"/>
          <w:szCs w:val="22"/>
        </w:rPr>
        <w:t xml:space="preserve"> </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First Aid and Medical Management</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To fulfil our standard educational Duty of Care, Kandu Arts enforces strict clinical and emergency safeguards:</w:t>
      </w:r>
    </w:p>
    <w:p w:rsidR="001D3D86" w:rsidRPr="001D3D86" w:rsidRDefault="001D3D86" w:rsidP="001D3D86">
      <w:pPr>
        <w:numPr>
          <w:ilvl w:val="0"/>
          <w:numId w:val="8"/>
        </w:numPr>
        <w:spacing w:before="100" w:beforeAutospacing="1" w:after="100" w:afterAutospacing="1"/>
        <w:rPr>
          <w:rFonts w:ascii="Arial" w:hAnsi="Arial" w:cs="Arial"/>
          <w:sz w:val="22"/>
          <w:szCs w:val="22"/>
        </w:rPr>
      </w:pPr>
      <w:r w:rsidRPr="001D3D86">
        <w:rPr>
          <w:rFonts w:ascii="Arial" w:hAnsi="Arial" w:cs="Arial"/>
          <w:b/>
          <w:bCs/>
          <w:sz w:val="22"/>
          <w:szCs w:val="22"/>
        </w:rPr>
        <w:t>First Aid Provision:</w:t>
      </w:r>
      <w:r w:rsidRPr="001D3D86">
        <w:rPr>
          <w:rFonts w:ascii="Arial" w:hAnsi="Arial" w:cs="Arial"/>
          <w:sz w:val="22"/>
          <w:szCs w:val="22"/>
        </w:rPr>
        <w:t xml:space="preserve"> A fully stocked, regulated First Aid kit is maintained in the main office workspace</w:t>
      </w:r>
      <w:r w:rsidR="00313FCA">
        <w:rPr>
          <w:rFonts w:ascii="Arial" w:hAnsi="Arial" w:cs="Arial"/>
          <w:sz w:val="22"/>
          <w:szCs w:val="22"/>
        </w:rPr>
        <w:t xml:space="preserve">, by the student restroom </w:t>
      </w:r>
      <w:r w:rsidRPr="001D3D86">
        <w:rPr>
          <w:rFonts w:ascii="Arial" w:hAnsi="Arial" w:cs="Arial"/>
          <w:sz w:val="22"/>
          <w:szCs w:val="22"/>
        </w:rPr>
        <w:t xml:space="preserve">at </w:t>
      </w:r>
      <w:r w:rsidRPr="001D3D86">
        <w:rPr>
          <w:rFonts w:ascii="Arial" w:hAnsi="Arial" w:cs="Arial"/>
          <w:b/>
          <w:bCs/>
          <w:sz w:val="22"/>
          <w:szCs w:val="22"/>
        </w:rPr>
        <w:t>19A &amp; B The Bridge</w:t>
      </w:r>
      <w:r w:rsidRPr="001D3D86">
        <w:rPr>
          <w:rFonts w:ascii="Arial" w:hAnsi="Arial" w:cs="Arial"/>
          <w:sz w:val="22"/>
          <w:szCs w:val="22"/>
        </w:rPr>
        <w:t>. Certified First Aid staff names are displayed prominently on the hub wall.</w:t>
      </w:r>
    </w:p>
    <w:p w:rsidR="001D3D86" w:rsidRPr="001D3D86" w:rsidRDefault="001D3D86" w:rsidP="001D3D86">
      <w:pPr>
        <w:numPr>
          <w:ilvl w:val="0"/>
          <w:numId w:val="8"/>
        </w:numPr>
        <w:spacing w:before="100" w:beforeAutospacing="1" w:after="100" w:afterAutospacing="1"/>
        <w:rPr>
          <w:rFonts w:ascii="Arial" w:hAnsi="Arial" w:cs="Arial"/>
          <w:sz w:val="22"/>
          <w:szCs w:val="22"/>
        </w:rPr>
      </w:pPr>
      <w:r w:rsidRPr="001D3D86">
        <w:rPr>
          <w:rFonts w:ascii="Arial" w:hAnsi="Arial" w:cs="Arial"/>
          <w:b/>
          <w:bCs/>
          <w:sz w:val="22"/>
          <w:szCs w:val="22"/>
        </w:rPr>
        <w:t>Medication Storage:</w:t>
      </w:r>
      <w:r w:rsidRPr="001D3D86">
        <w:rPr>
          <w:rFonts w:ascii="Arial" w:hAnsi="Arial" w:cs="Arial"/>
          <w:sz w:val="22"/>
          <w:szCs w:val="22"/>
        </w:rPr>
        <w:t xml:space="preserve"> No young person is permitted to carry medication on-site. Any essential prescription or emergency medication supplied by parents/carers or commissioning bodies must be handed directly to </w:t>
      </w:r>
      <w:r w:rsidR="001433DD">
        <w:rPr>
          <w:rFonts w:ascii="Arial" w:hAnsi="Arial" w:cs="Arial"/>
          <w:sz w:val="22"/>
          <w:szCs w:val="22"/>
        </w:rPr>
        <w:t>the SLT,</w:t>
      </w:r>
      <w:r w:rsidRPr="001D3D86">
        <w:rPr>
          <w:rFonts w:ascii="Arial" w:hAnsi="Arial" w:cs="Arial"/>
          <w:sz w:val="22"/>
          <w:szCs w:val="22"/>
        </w:rPr>
        <w:t xml:space="preserve"> logged, and stored in a secure, locked medical cabinet.</w:t>
      </w:r>
    </w:p>
    <w:p w:rsidR="001D3D86" w:rsidRPr="001D3D86" w:rsidRDefault="001D3D86" w:rsidP="001D3D86">
      <w:pPr>
        <w:numPr>
          <w:ilvl w:val="0"/>
          <w:numId w:val="8"/>
        </w:numPr>
        <w:spacing w:before="100" w:beforeAutospacing="1" w:after="100" w:afterAutospacing="1"/>
        <w:rPr>
          <w:rFonts w:ascii="Arial" w:hAnsi="Arial" w:cs="Arial"/>
          <w:sz w:val="22"/>
          <w:szCs w:val="22"/>
        </w:rPr>
      </w:pPr>
      <w:r w:rsidRPr="001D3D86">
        <w:rPr>
          <w:rFonts w:ascii="Arial" w:hAnsi="Arial" w:cs="Arial"/>
          <w:b/>
          <w:bCs/>
          <w:sz w:val="22"/>
          <w:szCs w:val="22"/>
        </w:rPr>
        <w:t>Administration Trail:</w:t>
      </w:r>
      <w:r w:rsidRPr="001D3D86">
        <w:rPr>
          <w:rFonts w:ascii="Arial" w:hAnsi="Arial" w:cs="Arial"/>
          <w:sz w:val="22"/>
          <w:szCs w:val="22"/>
        </w:rPr>
        <w:t xml:space="preserve"> Any administration of medication must be witnessed by two members of staff, logged with precise dosages and timestamps, and signed off securely.</w:t>
      </w:r>
    </w:p>
    <w:p w:rsidR="00613638" w:rsidRPr="001D3D86" w:rsidRDefault="001D3D86" w:rsidP="001D3D86">
      <w:pPr>
        <w:numPr>
          <w:ilvl w:val="0"/>
          <w:numId w:val="8"/>
        </w:numPr>
        <w:spacing w:before="100" w:beforeAutospacing="1" w:after="100" w:afterAutospacing="1"/>
        <w:rPr>
          <w:rFonts w:ascii="Arial" w:hAnsi="Arial" w:cs="Arial"/>
          <w:sz w:val="22"/>
          <w:szCs w:val="22"/>
        </w:rPr>
      </w:pPr>
      <w:r w:rsidRPr="001D3D86">
        <w:rPr>
          <w:rFonts w:ascii="Arial" w:hAnsi="Arial" w:cs="Arial"/>
          <w:b/>
          <w:bCs/>
          <w:sz w:val="22"/>
          <w:szCs w:val="22"/>
        </w:rPr>
        <w:t>Emergency Evacuation Assembly:</w:t>
      </w:r>
      <w:r w:rsidRPr="001D3D86">
        <w:rPr>
          <w:rFonts w:ascii="Arial" w:hAnsi="Arial" w:cs="Arial"/>
          <w:sz w:val="22"/>
          <w:szCs w:val="22"/>
        </w:rPr>
        <w:t xml:space="preserve"> In the event of an emergency evacuation, staff will lead learners calmly and safely to our designated </w:t>
      </w:r>
      <w:r w:rsidRPr="001D3D86">
        <w:rPr>
          <w:rFonts w:ascii="Arial" w:hAnsi="Arial" w:cs="Arial"/>
          <w:b/>
          <w:bCs/>
          <w:sz w:val="22"/>
          <w:szCs w:val="22"/>
        </w:rPr>
        <w:t xml:space="preserve">Fire Assembly Point on </w:t>
      </w:r>
      <w:proofErr w:type="spellStart"/>
      <w:r w:rsidRPr="001D3D86">
        <w:rPr>
          <w:rFonts w:ascii="Arial" w:hAnsi="Arial" w:cs="Arial"/>
          <w:b/>
          <w:bCs/>
          <w:sz w:val="22"/>
          <w:szCs w:val="22"/>
        </w:rPr>
        <w:t>Foghamshire</w:t>
      </w:r>
      <w:proofErr w:type="spellEnd"/>
      <w:r w:rsidRPr="001D3D86">
        <w:rPr>
          <w:rFonts w:ascii="Arial" w:hAnsi="Arial" w:cs="Arial"/>
          <w:b/>
          <w:bCs/>
          <w:sz w:val="22"/>
          <w:szCs w:val="22"/>
        </w:rPr>
        <w:t xml:space="preserve"> Road</w:t>
      </w:r>
      <w:r w:rsidR="00616893">
        <w:rPr>
          <w:rFonts w:ascii="Arial" w:hAnsi="Arial" w:cs="Arial"/>
          <w:b/>
          <w:bCs/>
          <w:sz w:val="22"/>
          <w:szCs w:val="22"/>
        </w:rPr>
        <w:t xml:space="preserve">. </w:t>
      </w:r>
      <w:r w:rsidR="00616893" w:rsidRPr="00616893">
        <w:rPr>
          <w:rFonts w:ascii="Arial" w:hAnsi="Arial" w:cs="Arial"/>
          <w:sz w:val="22"/>
          <w:szCs w:val="22"/>
        </w:rPr>
        <w:t>All facilitators undergo mandatory, practical fire drill training at the start of each term to ensure emergency evacuation routes are completely understood.</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Training</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To comply with legislation and to promote the health, safety, and welfare of employees, service users, contractors, and volunteers, health and safety training will be provided as follows:</w:t>
      </w:r>
    </w:p>
    <w:p w:rsidR="001D3D86" w:rsidRPr="001D3D86" w:rsidRDefault="001D3D86" w:rsidP="001D3D86">
      <w:pPr>
        <w:numPr>
          <w:ilvl w:val="0"/>
          <w:numId w:val="9"/>
        </w:numPr>
        <w:spacing w:before="100" w:beforeAutospacing="1" w:after="100" w:afterAutospacing="1"/>
        <w:rPr>
          <w:rFonts w:ascii="Arial" w:hAnsi="Arial" w:cs="Arial"/>
          <w:sz w:val="22"/>
          <w:szCs w:val="22"/>
        </w:rPr>
      </w:pPr>
      <w:r w:rsidRPr="001D3D86">
        <w:rPr>
          <w:rFonts w:ascii="Arial" w:hAnsi="Arial" w:cs="Arial"/>
          <w:sz w:val="22"/>
          <w:szCs w:val="22"/>
        </w:rPr>
        <w:t>At initial induction.</w:t>
      </w:r>
    </w:p>
    <w:p w:rsidR="001D3D86" w:rsidRPr="001D3D86" w:rsidRDefault="001D3D86" w:rsidP="001D3D86">
      <w:pPr>
        <w:numPr>
          <w:ilvl w:val="0"/>
          <w:numId w:val="9"/>
        </w:numPr>
        <w:spacing w:before="100" w:beforeAutospacing="1" w:after="100" w:afterAutospacing="1"/>
        <w:rPr>
          <w:rFonts w:ascii="Arial" w:hAnsi="Arial" w:cs="Arial"/>
          <w:sz w:val="22"/>
          <w:szCs w:val="22"/>
        </w:rPr>
      </w:pPr>
      <w:r w:rsidRPr="001D3D86">
        <w:rPr>
          <w:rFonts w:ascii="Arial" w:hAnsi="Arial" w:cs="Arial"/>
          <w:sz w:val="22"/>
          <w:szCs w:val="22"/>
        </w:rPr>
        <w:t>On transfer or promotion to new duties or responsibilities.</w:t>
      </w:r>
    </w:p>
    <w:p w:rsidR="001D3D86" w:rsidRPr="001D3D86" w:rsidRDefault="001D3D86" w:rsidP="001D3D86">
      <w:pPr>
        <w:numPr>
          <w:ilvl w:val="0"/>
          <w:numId w:val="9"/>
        </w:numPr>
        <w:spacing w:before="100" w:beforeAutospacing="1" w:after="100" w:afterAutospacing="1"/>
        <w:rPr>
          <w:rFonts w:ascii="Arial" w:hAnsi="Arial" w:cs="Arial"/>
          <w:sz w:val="22"/>
          <w:szCs w:val="22"/>
        </w:rPr>
      </w:pPr>
      <w:r w:rsidRPr="001D3D86">
        <w:rPr>
          <w:rFonts w:ascii="Arial" w:hAnsi="Arial" w:cs="Arial"/>
          <w:sz w:val="22"/>
          <w:szCs w:val="22"/>
        </w:rPr>
        <w:t>On the introduction of any new equipment, software systems, or hardware.</w:t>
      </w:r>
    </w:p>
    <w:p w:rsidR="001D3D86" w:rsidRPr="001D3D86" w:rsidRDefault="001D3D86" w:rsidP="001D3D86">
      <w:pPr>
        <w:numPr>
          <w:ilvl w:val="0"/>
          <w:numId w:val="9"/>
        </w:numPr>
        <w:spacing w:before="100" w:beforeAutospacing="1" w:after="100" w:afterAutospacing="1"/>
        <w:rPr>
          <w:rFonts w:ascii="Arial" w:hAnsi="Arial" w:cs="Arial"/>
          <w:sz w:val="22"/>
          <w:szCs w:val="22"/>
        </w:rPr>
      </w:pPr>
      <w:r w:rsidRPr="001D3D86">
        <w:rPr>
          <w:rFonts w:ascii="Arial" w:hAnsi="Arial" w:cs="Arial"/>
          <w:sz w:val="22"/>
          <w:szCs w:val="22"/>
        </w:rPr>
        <w:lastRenderedPageBreak/>
        <w:t>When formal changes are made to the organisational systems of work.</w:t>
      </w:r>
    </w:p>
    <w:p w:rsidR="001D3D86" w:rsidRPr="001D3D86" w:rsidRDefault="001D3D86" w:rsidP="001D3D86">
      <w:pPr>
        <w:numPr>
          <w:ilvl w:val="0"/>
          <w:numId w:val="9"/>
        </w:numPr>
        <w:spacing w:before="100" w:beforeAutospacing="1" w:after="100" w:afterAutospacing="1"/>
        <w:rPr>
          <w:rFonts w:ascii="Arial" w:hAnsi="Arial" w:cs="Arial"/>
          <w:sz w:val="22"/>
          <w:szCs w:val="22"/>
        </w:rPr>
      </w:pPr>
      <w:r w:rsidRPr="001D3D86">
        <w:rPr>
          <w:rFonts w:ascii="Arial" w:hAnsi="Arial" w:cs="Arial"/>
          <w:sz w:val="22"/>
          <w:szCs w:val="22"/>
        </w:rPr>
        <w:t>When specific training needs are identified during the ongoing risk assessment process.</w:t>
      </w:r>
    </w:p>
    <w:p w:rsidR="001D3D86" w:rsidRPr="001D3D86" w:rsidRDefault="001D3D86" w:rsidP="001D3D86">
      <w:pPr>
        <w:numPr>
          <w:ilvl w:val="0"/>
          <w:numId w:val="9"/>
        </w:numPr>
        <w:spacing w:before="100" w:beforeAutospacing="1" w:after="100" w:afterAutospacing="1"/>
        <w:rPr>
          <w:rFonts w:ascii="Arial" w:hAnsi="Arial" w:cs="Arial"/>
          <w:sz w:val="22"/>
          <w:szCs w:val="22"/>
        </w:rPr>
      </w:pPr>
      <w:r w:rsidRPr="001D3D86">
        <w:rPr>
          <w:rFonts w:ascii="Arial" w:hAnsi="Arial" w:cs="Arial"/>
          <w:sz w:val="22"/>
          <w:szCs w:val="22"/>
        </w:rPr>
        <w:t>When the training allows that person to perform their safeguarding and instructional job roles more effectively.</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Resolving Health and Safety Issues</w:t>
      </w:r>
    </w:p>
    <w:p w:rsidR="001D3D86" w:rsidRPr="001D3D86" w:rsidRDefault="001D3D86" w:rsidP="001D3D86">
      <w:pPr>
        <w:numPr>
          <w:ilvl w:val="0"/>
          <w:numId w:val="10"/>
        </w:numPr>
        <w:spacing w:before="100" w:beforeAutospacing="1" w:after="100" w:afterAutospacing="1"/>
        <w:rPr>
          <w:rFonts w:ascii="Arial" w:hAnsi="Arial" w:cs="Arial"/>
          <w:sz w:val="22"/>
          <w:szCs w:val="22"/>
        </w:rPr>
      </w:pPr>
      <w:r w:rsidRPr="001D3D86">
        <w:rPr>
          <w:rFonts w:ascii="Arial" w:hAnsi="Arial" w:cs="Arial"/>
          <w:sz w:val="22"/>
          <w:szCs w:val="22"/>
        </w:rPr>
        <w:t>Any employee, service user, contractor, or volunteer with a health and safety concern must first raise it directly with their manager, the Health &amp; Safety Lead, or the Director of KAFSD Ltd and the Board of Directors of the CIC.</w:t>
      </w:r>
    </w:p>
    <w:p w:rsidR="001D3D86" w:rsidRPr="001D3D86" w:rsidRDefault="001D3D86" w:rsidP="001D3D86">
      <w:pPr>
        <w:numPr>
          <w:ilvl w:val="0"/>
          <w:numId w:val="10"/>
        </w:numPr>
        <w:spacing w:before="100" w:beforeAutospacing="1" w:after="100" w:afterAutospacing="1"/>
        <w:rPr>
          <w:rFonts w:ascii="Arial" w:hAnsi="Arial" w:cs="Arial"/>
          <w:sz w:val="22"/>
          <w:szCs w:val="22"/>
        </w:rPr>
      </w:pPr>
      <w:r w:rsidRPr="001D3D86">
        <w:rPr>
          <w:rFonts w:ascii="Arial" w:hAnsi="Arial" w:cs="Arial"/>
          <w:sz w:val="22"/>
          <w:szCs w:val="22"/>
        </w:rPr>
        <w:t>If, after internal investigation, the issue is not corrected in a reasonable time, or the manager/Director decides that no action is required but the individual is not satisfied with this, the employee, service user, contractor, or volunteer may refer the matter to the Local Council and/or the Health and Safety Executive (HSE).</w:t>
      </w:r>
    </w:p>
    <w:p w:rsidR="001D3D86" w:rsidRPr="001D3D86" w:rsidRDefault="001D3D86" w:rsidP="001D3D86">
      <w:pPr>
        <w:spacing w:before="100" w:beforeAutospacing="1" w:after="100" w:afterAutospacing="1"/>
        <w:rPr>
          <w:rFonts w:ascii="Arial" w:hAnsi="Arial" w:cs="Arial"/>
          <w:b/>
          <w:bCs/>
        </w:rPr>
      </w:pPr>
      <w:r w:rsidRPr="001D3D86">
        <w:rPr>
          <w:rFonts w:ascii="Arial" w:hAnsi="Arial" w:cs="Arial"/>
          <w:b/>
          <w:bCs/>
        </w:rPr>
        <w:t>Monitoring and Evaluation</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This policy will be monitored and reviewed annually by the Director of KAFSD Ltd and the Board of Directors of Kandu Arts Community Projects CIC to ensure that the risks and general well-being of employees, service users, contractors, and volunteers are actively adhered to at all times.</w:t>
      </w:r>
    </w:p>
    <w:p w:rsidR="001D3D86" w:rsidRPr="001D3D86" w:rsidRDefault="001D3D86" w:rsidP="001D3D86">
      <w:pPr>
        <w:spacing w:before="100" w:beforeAutospacing="1" w:after="100" w:afterAutospacing="1"/>
        <w:rPr>
          <w:rFonts w:ascii="Arial" w:hAnsi="Arial" w:cs="Arial"/>
          <w:sz w:val="22"/>
          <w:szCs w:val="22"/>
        </w:rPr>
      </w:pPr>
      <w:r w:rsidRPr="001D3D86">
        <w:rPr>
          <w:rFonts w:ascii="Arial" w:hAnsi="Arial" w:cs="Arial"/>
          <w:sz w:val="22"/>
          <w:szCs w:val="22"/>
        </w:rPr>
        <w:t>To maintain active compliance on-site, the Health &amp; Safety Lead will ensure that the building fire alarm system is tested and recorded weekly, and that a practical fire evacuation test drill is executed termly with active staff logging.</w:t>
      </w:r>
    </w:p>
    <w:p w:rsidR="000F2B82" w:rsidRPr="000F2B82" w:rsidRDefault="000F2B82" w:rsidP="000F2B82">
      <w:pPr>
        <w:spacing w:before="100" w:beforeAutospacing="1" w:after="100" w:afterAutospacing="1"/>
        <w:rPr>
          <w:rFonts w:ascii="Arial" w:hAnsi="Arial" w:cs="Arial"/>
        </w:rPr>
      </w:pPr>
      <w:r w:rsidRPr="000F2B82">
        <w:rPr>
          <w:rFonts w:ascii="Arial" w:hAnsi="Arial" w:cs="Arial"/>
          <w:b/>
          <w:bCs/>
        </w:rPr>
        <w:t>Revision Date:</w:t>
      </w:r>
      <w:r w:rsidRPr="000F2B82">
        <w:rPr>
          <w:rFonts w:ascii="Arial" w:hAnsi="Arial" w:cs="Arial"/>
        </w:rPr>
        <w:t xml:space="preserve"> August 2026</w:t>
      </w:r>
      <w:r w:rsidRPr="000F2B82">
        <w:rPr>
          <w:rFonts w:ascii="Arial" w:hAnsi="Arial" w:cs="Arial"/>
        </w:rPr>
        <w:br/>
      </w:r>
      <w:r w:rsidRPr="000F2B82">
        <w:rPr>
          <w:rFonts w:ascii="Arial" w:hAnsi="Arial" w:cs="Arial"/>
          <w:b/>
          <w:bCs/>
        </w:rPr>
        <w:t>Review Date:</w:t>
      </w:r>
      <w:r w:rsidRPr="000F2B82">
        <w:rPr>
          <w:rFonts w:ascii="Arial" w:hAnsi="Arial" w:cs="Arial"/>
        </w:rPr>
        <w:t xml:space="preserve"> August 2027</w:t>
      </w:r>
    </w:p>
    <w:p w:rsidR="000F2B82" w:rsidRPr="000F2B82" w:rsidRDefault="000F2B82" w:rsidP="00E16AFE">
      <w:pPr>
        <w:spacing w:before="100" w:beforeAutospacing="1" w:after="100" w:afterAutospacing="1"/>
        <w:rPr>
          <w:rFonts w:ascii="Arial" w:hAnsi="Arial" w:cs="Arial"/>
        </w:rPr>
      </w:pPr>
      <w:r w:rsidRPr="000F2B82">
        <w:rPr>
          <w:rFonts w:ascii="Arial" w:hAnsi="Arial" w:cs="Arial"/>
          <w:b/>
          <w:bCs/>
        </w:rPr>
        <w:t>Approved on Behalf of the Boards &amp; Directorate:</w:t>
      </w:r>
      <w:r w:rsidRPr="000F2B82">
        <w:rPr>
          <w:rFonts w:ascii="Arial" w:hAnsi="Arial" w:cs="Arial"/>
        </w:rPr>
        <w:br/>
        <w:t>Edward Deedigan (Director of KAFSD Ltd / Founder)</w:t>
      </w:r>
    </w:p>
    <w:p w:rsidR="000F2B82" w:rsidRPr="000F2B82" w:rsidRDefault="000F2B82" w:rsidP="00E16AFE">
      <w:pPr>
        <w:spacing w:before="100" w:beforeAutospacing="1" w:after="100" w:afterAutospacing="1"/>
        <w:rPr>
          <w:rFonts w:ascii="Arial" w:hAnsi="Arial" w:cs="Arial"/>
        </w:rPr>
      </w:pPr>
      <w:r w:rsidRPr="000F2B82">
        <w:rPr>
          <w:rFonts w:ascii="Arial" w:hAnsi="Arial" w:cs="Arial"/>
          <w:b/>
          <w:bCs/>
        </w:rPr>
        <w:t>Owned and Managed Internally by:</w:t>
      </w:r>
      <w:r w:rsidRPr="000F2B82">
        <w:rPr>
          <w:rFonts w:ascii="Arial" w:hAnsi="Arial" w:cs="Arial"/>
        </w:rPr>
        <w:br/>
        <w:t>Tammy Farrow (AP Manager / Welfare Lead</w:t>
      </w:r>
      <w:r w:rsidR="00E16AFE">
        <w:rPr>
          <w:rFonts w:ascii="Arial" w:hAnsi="Arial" w:cs="Arial"/>
        </w:rPr>
        <w:t>)</w:t>
      </w:r>
      <w:r w:rsidRPr="000F2B82">
        <w:rPr>
          <w:rFonts w:ascii="Arial" w:hAnsi="Arial" w:cs="Arial"/>
        </w:rPr>
        <w:br/>
        <w:t>Tommy Deedigan (Operations / H&amp;S Lead</w:t>
      </w:r>
      <w:r w:rsidR="00E16AFE">
        <w:rPr>
          <w:rFonts w:ascii="Arial" w:hAnsi="Arial" w:cs="Arial"/>
        </w:rPr>
        <w:t>)</w:t>
      </w:r>
    </w:p>
    <w:p w:rsidR="00787619" w:rsidRPr="001D3D86" w:rsidRDefault="00787619" w:rsidP="001D3D86">
      <w:pPr>
        <w:spacing w:before="100" w:beforeAutospacing="1" w:after="100" w:afterAutospacing="1"/>
        <w:rPr>
          <w:rFonts w:ascii="Arial" w:hAnsi="Arial" w:cs="Arial"/>
        </w:rPr>
      </w:pPr>
    </w:p>
    <w:sectPr w:rsidR="00787619" w:rsidRPr="001D3D8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56BB" w:rsidRDefault="00E756BB" w:rsidP="00DD283E">
      <w:r>
        <w:separator/>
      </w:r>
    </w:p>
  </w:endnote>
  <w:endnote w:type="continuationSeparator" w:id="0">
    <w:p w:rsidR="00E756BB" w:rsidRDefault="00E756BB" w:rsidP="00DD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MT Pro">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sz w:val="22"/>
        <w:szCs w:val="22"/>
      </w:rPr>
      <w:id w:val="-1671473530"/>
      <w:docPartObj>
        <w:docPartGallery w:val="Page Numbers (Bottom of Page)"/>
        <w:docPartUnique/>
      </w:docPartObj>
    </w:sdtPr>
    <w:sdtContent>
      <w:p w:rsidR="00DD283E" w:rsidRPr="00A1234D" w:rsidRDefault="00DD283E" w:rsidP="00DD283E">
        <w:pPr>
          <w:pStyle w:val="Footer"/>
          <w:framePr w:wrap="none" w:vAnchor="text" w:hAnchor="margin" w:xAlign="right" w:y="1"/>
          <w:rPr>
            <w:rStyle w:val="PageNumber"/>
            <w:rFonts w:ascii="Calibri" w:hAnsi="Calibri" w:cs="Calibri"/>
            <w:sz w:val="22"/>
            <w:szCs w:val="22"/>
          </w:rPr>
        </w:pPr>
        <w:r w:rsidRPr="00A1234D">
          <w:rPr>
            <w:rStyle w:val="PageNumber"/>
            <w:rFonts w:ascii="Calibri" w:hAnsi="Calibri" w:cs="Calibri"/>
            <w:sz w:val="22"/>
            <w:szCs w:val="22"/>
          </w:rPr>
          <w:fldChar w:fldCharType="begin"/>
        </w:r>
        <w:r w:rsidRPr="00A1234D">
          <w:rPr>
            <w:rStyle w:val="PageNumber"/>
            <w:rFonts w:ascii="Calibri" w:hAnsi="Calibri" w:cs="Calibri"/>
            <w:sz w:val="22"/>
            <w:szCs w:val="22"/>
          </w:rPr>
          <w:instrText xml:space="preserve"> PAGE </w:instrText>
        </w:r>
        <w:r w:rsidRPr="00A1234D">
          <w:rPr>
            <w:rStyle w:val="PageNumber"/>
            <w:rFonts w:ascii="Calibri" w:hAnsi="Calibri" w:cs="Calibri"/>
            <w:sz w:val="22"/>
            <w:szCs w:val="22"/>
          </w:rPr>
          <w:fldChar w:fldCharType="separate"/>
        </w:r>
        <w:r>
          <w:rPr>
            <w:rStyle w:val="PageNumber"/>
            <w:rFonts w:ascii="Calibri" w:hAnsi="Calibri" w:cs="Calibri"/>
            <w:sz w:val="22"/>
            <w:szCs w:val="22"/>
          </w:rPr>
          <w:t>1</w:t>
        </w:r>
        <w:r w:rsidRPr="00A1234D">
          <w:rPr>
            <w:rStyle w:val="PageNumber"/>
            <w:rFonts w:ascii="Calibri" w:hAnsi="Calibri" w:cs="Calibri"/>
            <w:sz w:val="22"/>
            <w:szCs w:val="22"/>
          </w:rPr>
          <w:fldChar w:fldCharType="end"/>
        </w:r>
      </w:p>
    </w:sdtContent>
  </w:sdt>
  <w:sdt>
    <w:sdtPr>
      <w:rPr>
        <w:rFonts w:ascii="Calibri" w:hAnsi="Calibri" w:cs="Calibri"/>
        <w:sz w:val="22"/>
        <w:szCs w:val="22"/>
      </w:rPr>
      <w:id w:val="105862840"/>
      <w:docPartObj>
        <w:docPartGallery w:val="Page Numbers (Bottom of Page)"/>
        <w:docPartUnique/>
      </w:docPartObj>
    </w:sdtPr>
    <w:sdtEndPr>
      <w:rPr>
        <w:noProof/>
      </w:rPr>
    </w:sdtEndPr>
    <w:sdtContent>
      <w:p w:rsidR="00DD283E" w:rsidRPr="00A1234D" w:rsidRDefault="00DD283E" w:rsidP="00DD283E">
        <w:pPr>
          <w:pStyle w:val="Footer"/>
          <w:tabs>
            <w:tab w:val="right" w:pos="9000"/>
          </w:tabs>
          <w:ind w:right="360"/>
          <w:jc w:val="center"/>
          <w:rPr>
            <w:rFonts w:ascii="Calibri" w:hAnsi="Calibri" w:cs="Calibri"/>
            <w:sz w:val="22"/>
            <w:szCs w:val="22"/>
          </w:rPr>
        </w:pPr>
        <w:r w:rsidRPr="00A1234D">
          <w:rPr>
            <w:rFonts w:ascii="Calibri" w:hAnsi="Calibri" w:cs="Calibri"/>
            <w:sz w:val="22"/>
            <w:szCs w:val="22"/>
          </w:rPr>
          <w:t>Kandu Arts for Sustainable Development &amp; Kandu Arts Community Projects CIC</w:t>
        </w:r>
      </w:p>
      <w:p w:rsidR="00DD283E" w:rsidRPr="00A1234D" w:rsidRDefault="00DD283E" w:rsidP="00DD283E">
        <w:pPr>
          <w:pStyle w:val="Footer"/>
          <w:tabs>
            <w:tab w:val="right" w:pos="9000"/>
          </w:tabs>
          <w:ind w:right="360"/>
          <w:jc w:val="center"/>
          <w:rPr>
            <w:rFonts w:ascii="Calibri" w:hAnsi="Calibri" w:cs="Calibri"/>
            <w:sz w:val="22"/>
            <w:szCs w:val="22"/>
          </w:rPr>
        </w:pPr>
        <w:r>
          <w:rPr>
            <w:rFonts w:ascii="Calibri" w:hAnsi="Calibri" w:cs="Calibri"/>
            <w:sz w:val="22"/>
            <w:szCs w:val="22"/>
          </w:rPr>
          <w:t>Health &amp; Safety</w:t>
        </w:r>
        <w:r w:rsidRPr="00A1234D">
          <w:rPr>
            <w:rFonts w:ascii="Calibri" w:hAnsi="Calibri" w:cs="Calibri"/>
            <w:sz w:val="22"/>
            <w:szCs w:val="22"/>
          </w:rPr>
          <w:t xml:space="preserve"> Policy</w:t>
        </w:r>
      </w:p>
      <w:p w:rsidR="00DD283E" w:rsidRPr="00DD283E" w:rsidRDefault="00DD283E" w:rsidP="00DD283E">
        <w:pPr>
          <w:pStyle w:val="Footer"/>
          <w:tabs>
            <w:tab w:val="right" w:pos="9000"/>
          </w:tabs>
          <w:ind w:right="360"/>
          <w:jc w:val="center"/>
          <w:rPr>
            <w:rFonts w:ascii="Calibri" w:hAnsi="Calibri" w:cs="Calibri"/>
            <w:sz w:val="22"/>
            <w:szCs w:val="22"/>
          </w:rPr>
        </w:pPr>
        <w:r w:rsidRPr="00A1234D">
          <w:rPr>
            <w:rFonts w:ascii="Calibri" w:hAnsi="Calibri" w:cs="Calibri"/>
            <w:sz w:val="22"/>
            <w:szCs w:val="22"/>
          </w:rPr>
          <w:t>Last reviewed: 31.08.2026 Next review Due: 31.08.2027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56BB" w:rsidRDefault="00E756BB" w:rsidP="00DD283E">
      <w:r>
        <w:separator/>
      </w:r>
    </w:p>
  </w:footnote>
  <w:footnote w:type="continuationSeparator" w:id="0">
    <w:p w:rsidR="00E756BB" w:rsidRDefault="00E756BB" w:rsidP="00DD2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E2380"/>
    <w:multiLevelType w:val="multilevel"/>
    <w:tmpl w:val="5582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91169"/>
    <w:multiLevelType w:val="multilevel"/>
    <w:tmpl w:val="2740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FB4A16"/>
    <w:multiLevelType w:val="multilevel"/>
    <w:tmpl w:val="CD34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03C63"/>
    <w:multiLevelType w:val="multilevel"/>
    <w:tmpl w:val="C41C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11976"/>
    <w:multiLevelType w:val="multilevel"/>
    <w:tmpl w:val="10A2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746B7"/>
    <w:multiLevelType w:val="multilevel"/>
    <w:tmpl w:val="282A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A72"/>
    <w:multiLevelType w:val="multilevel"/>
    <w:tmpl w:val="1CB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C6C0E"/>
    <w:multiLevelType w:val="multilevel"/>
    <w:tmpl w:val="4DF2C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9F793B"/>
    <w:multiLevelType w:val="multilevel"/>
    <w:tmpl w:val="55E6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0918E3"/>
    <w:multiLevelType w:val="multilevel"/>
    <w:tmpl w:val="E348F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5703464">
    <w:abstractNumId w:val="9"/>
  </w:num>
  <w:num w:numId="2" w16cid:durableId="1103569183">
    <w:abstractNumId w:val="8"/>
  </w:num>
  <w:num w:numId="3" w16cid:durableId="1980837327">
    <w:abstractNumId w:val="4"/>
  </w:num>
  <w:num w:numId="4" w16cid:durableId="1262184159">
    <w:abstractNumId w:val="6"/>
  </w:num>
  <w:num w:numId="5" w16cid:durableId="595675642">
    <w:abstractNumId w:val="7"/>
  </w:num>
  <w:num w:numId="6" w16cid:durableId="400296555">
    <w:abstractNumId w:val="3"/>
  </w:num>
  <w:num w:numId="7" w16cid:durableId="503739453">
    <w:abstractNumId w:val="5"/>
  </w:num>
  <w:num w:numId="8" w16cid:durableId="1221939549">
    <w:abstractNumId w:val="0"/>
  </w:num>
  <w:num w:numId="9" w16cid:durableId="1944069449">
    <w:abstractNumId w:val="2"/>
  </w:num>
  <w:num w:numId="10" w16cid:durableId="2043440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3E"/>
    <w:rsid w:val="000006D0"/>
    <w:rsid w:val="00012A36"/>
    <w:rsid w:val="00021999"/>
    <w:rsid w:val="000223CB"/>
    <w:rsid w:val="0003636E"/>
    <w:rsid w:val="00052B76"/>
    <w:rsid w:val="00052D9A"/>
    <w:rsid w:val="00052F33"/>
    <w:rsid w:val="00054E24"/>
    <w:rsid w:val="00070C17"/>
    <w:rsid w:val="00075E0C"/>
    <w:rsid w:val="00087EEC"/>
    <w:rsid w:val="00093EC5"/>
    <w:rsid w:val="00097C6C"/>
    <w:rsid w:val="000A4D6E"/>
    <w:rsid w:val="000B49C3"/>
    <w:rsid w:val="000F2B82"/>
    <w:rsid w:val="00104476"/>
    <w:rsid w:val="00110CA5"/>
    <w:rsid w:val="001237FC"/>
    <w:rsid w:val="00123833"/>
    <w:rsid w:val="001433DD"/>
    <w:rsid w:val="00146704"/>
    <w:rsid w:val="00152827"/>
    <w:rsid w:val="00152E18"/>
    <w:rsid w:val="001536D2"/>
    <w:rsid w:val="001702BA"/>
    <w:rsid w:val="00170E3A"/>
    <w:rsid w:val="00175F87"/>
    <w:rsid w:val="00184B3D"/>
    <w:rsid w:val="00185466"/>
    <w:rsid w:val="001B7716"/>
    <w:rsid w:val="001D1553"/>
    <w:rsid w:val="001D3D86"/>
    <w:rsid w:val="001E0528"/>
    <w:rsid w:val="001E6B6D"/>
    <w:rsid w:val="001F3AAE"/>
    <w:rsid w:val="00200885"/>
    <w:rsid w:val="00204378"/>
    <w:rsid w:val="0020573C"/>
    <w:rsid w:val="002205AD"/>
    <w:rsid w:val="00231FA1"/>
    <w:rsid w:val="00234373"/>
    <w:rsid w:val="002467E1"/>
    <w:rsid w:val="00247757"/>
    <w:rsid w:val="00250D74"/>
    <w:rsid w:val="0025304E"/>
    <w:rsid w:val="00270D17"/>
    <w:rsid w:val="00275CDD"/>
    <w:rsid w:val="002828BA"/>
    <w:rsid w:val="00297915"/>
    <w:rsid w:val="002C1C3A"/>
    <w:rsid w:val="002C3BC7"/>
    <w:rsid w:val="002E55EC"/>
    <w:rsid w:val="002F2CCB"/>
    <w:rsid w:val="002F39A7"/>
    <w:rsid w:val="00303EAA"/>
    <w:rsid w:val="00313C8E"/>
    <w:rsid w:val="00313FCA"/>
    <w:rsid w:val="003334ED"/>
    <w:rsid w:val="003344D1"/>
    <w:rsid w:val="00334DAE"/>
    <w:rsid w:val="00361565"/>
    <w:rsid w:val="00393D5C"/>
    <w:rsid w:val="003943F9"/>
    <w:rsid w:val="003B0EDE"/>
    <w:rsid w:val="003B567D"/>
    <w:rsid w:val="003C03E4"/>
    <w:rsid w:val="003C2FE0"/>
    <w:rsid w:val="003C3FFC"/>
    <w:rsid w:val="003C5272"/>
    <w:rsid w:val="003D59D9"/>
    <w:rsid w:val="003D5EA1"/>
    <w:rsid w:val="003D6D2D"/>
    <w:rsid w:val="003E15C2"/>
    <w:rsid w:val="003E6693"/>
    <w:rsid w:val="003F338F"/>
    <w:rsid w:val="004116AE"/>
    <w:rsid w:val="004209C5"/>
    <w:rsid w:val="00425793"/>
    <w:rsid w:val="004328A0"/>
    <w:rsid w:val="00432A04"/>
    <w:rsid w:val="004366C2"/>
    <w:rsid w:val="00437D22"/>
    <w:rsid w:val="00457A8C"/>
    <w:rsid w:val="004810D2"/>
    <w:rsid w:val="00483CAC"/>
    <w:rsid w:val="00487D4A"/>
    <w:rsid w:val="00496E8C"/>
    <w:rsid w:val="004A7092"/>
    <w:rsid w:val="004B4DB1"/>
    <w:rsid w:val="004C1BD9"/>
    <w:rsid w:val="004D4A98"/>
    <w:rsid w:val="004E3066"/>
    <w:rsid w:val="004F42F9"/>
    <w:rsid w:val="004F6432"/>
    <w:rsid w:val="004F7ABE"/>
    <w:rsid w:val="00501ED2"/>
    <w:rsid w:val="0053198E"/>
    <w:rsid w:val="005345B6"/>
    <w:rsid w:val="00535CEC"/>
    <w:rsid w:val="0054069F"/>
    <w:rsid w:val="0054198D"/>
    <w:rsid w:val="005431A4"/>
    <w:rsid w:val="00544A8C"/>
    <w:rsid w:val="0057083A"/>
    <w:rsid w:val="005722C0"/>
    <w:rsid w:val="005A021A"/>
    <w:rsid w:val="005B0F9A"/>
    <w:rsid w:val="005B5E50"/>
    <w:rsid w:val="005C19F2"/>
    <w:rsid w:val="005C4AA7"/>
    <w:rsid w:val="005D0353"/>
    <w:rsid w:val="005D2E96"/>
    <w:rsid w:val="0060136C"/>
    <w:rsid w:val="00613638"/>
    <w:rsid w:val="00616893"/>
    <w:rsid w:val="006171EC"/>
    <w:rsid w:val="00634155"/>
    <w:rsid w:val="006353D7"/>
    <w:rsid w:val="00644CBB"/>
    <w:rsid w:val="00650356"/>
    <w:rsid w:val="00683063"/>
    <w:rsid w:val="00695D42"/>
    <w:rsid w:val="006A45D3"/>
    <w:rsid w:val="006C6648"/>
    <w:rsid w:val="006C7D30"/>
    <w:rsid w:val="006D0BFF"/>
    <w:rsid w:val="006E68DE"/>
    <w:rsid w:val="00701093"/>
    <w:rsid w:val="00717B7D"/>
    <w:rsid w:val="00722B27"/>
    <w:rsid w:val="007320C3"/>
    <w:rsid w:val="00732B1F"/>
    <w:rsid w:val="007408D7"/>
    <w:rsid w:val="00743298"/>
    <w:rsid w:val="00744EBC"/>
    <w:rsid w:val="00746C08"/>
    <w:rsid w:val="007501B2"/>
    <w:rsid w:val="00755B92"/>
    <w:rsid w:val="007658E6"/>
    <w:rsid w:val="00766400"/>
    <w:rsid w:val="00787619"/>
    <w:rsid w:val="007B3E38"/>
    <w:rsid w:val="007B59E9"/>
    <w:rsid w:val="0080053D"/>
    <w:rsid w:val="00802867"/>
    <w:rsid w:val="00842D4F"/>
    <w:rsid w:val="00842D85"/>
    <w:rsid w:val="00860157"/>
    <w:rsid w:val="0086363E"/>
    <w:rsid w:val="00866BAA"/>
    <w:rsid w:val="00872D58"/>
    <w:rsid w:val="008A3ACF"/>
    <w:rsid w:val="008A41CC"/>
    <w:rsid w:val="008B0617"/>
    <w:rsid w:val="008D6EA6"/>
    <w:rsid w:val="008D6F17"/>
    <w:rsid w:val="008E29F7"/>
    <w:rsid w:val="008E48ED"/>
    <w:rsid w:val="008F346A"/>
    <w:rsid w:val="008F47DB"/>
    <w:rsid w:val="0090087F"/>
    <w:rsid w:val="00911947"/>
    <w:rsid w:val="00916836"/>
    <w:rsid w:val="00920492"/>
    <w:rsid w:val="0093467F"/>
    <w:rsid w:val="009436B9"/>
    <w:rsid w:val="0097098C"/>
    <w:rsid w:val="00973800"/>
    <w:rsid w:val="009869C7"/>
    <w:rsid w:val="0099360D"/>
    <w:rsid w:val="009A5A70"/>
    <w:rsid w:val="009B0EC4"/>
    <w:rsid w:val="009C3FAC"/>
    <w:rsid w:val="009F46ED"/>
    <w:rsid w:val="00A535F1"/>
    <w:rsid w:val="00A7650C"/>
    <w:rsid w:val="00A862F0"/>
    <w:rsid w:val="00A96F05"/>
    <w:rsid w:val="00AD0615"/>
    <w:rsid w:val="00AD780B"/>
    <w:rsid w:val="00AD7C85"/>
    <w:rsid w:val="00AF28D5"/>
    <w:rsid w:val="00B07E7E"/>
    <w:rsid w:val="00B17BB0"/>
    <w:rsid w:val="00B243B9"/>
    <w:rsid w:val="00B301B3"/>
    <w:rsid w:val="00B335B4"/>
    <w:rsid w:val="00B34E28"/>
    <w:rsid w:val="00B42183"/>
    <w:rsid w:val="00B46615"/>
    <w:rsid w:val="00B4772A"/>
    <w:rsid w:val="00B648C0"/>
    <w:rsid w:val="00B67C34"/>
    <w:rsid w:val="00B806C8"/>
    <w:rsid w:val="00B80D0F"/>
    <w:rsid w:val="00B978B2"/>
    <w:rsid w:val="00B97BC0"/>
    <w:rsid w:val="00BA2ADE"/>
    <w:rsid w:val="00BA378E"/>
    <w:rsid w:val="00BA503D"/>
    <w:rsid w:val="00BB4AE8"/>
    <w:rsid w:val="00BC2872"/>
    <w:rsid w:val="00BC7605"/>
    <w:rsid w:val="00BD248C"/>
    <w:rsid w:val="00BD664E"/>
    <w:rsid w:val="00BD7895"/>
    <w:rsid w:val="00BE2AEE"/>
    <w:rsid w:val="00BE66A1"/>
    <w:rsid w:val="00BE6A3D"/>
    <w:rsid w:val="00BF1A91"/>
    <w:rsid w:val="00C0701A"/>
    <w:rsid w:val="00C120E5"/>
    <w:rsid w:val="00C2024C"/>
    <w:rsid w:val="00C35DFC"/>
    <w:rsid w:val="00C37BF6"/>
    <w:rsid w:val="00C42052"/>
    <w:rsid w:val="00C5472C"/>
    <w:rsid w:val="00C5507C"/>
    <w:rsid w:val="00C57909"/>
    <w:rsid w:val="00C75740"/>
    <w:rsid w:val="00C94E21"/>
    <w:rsid w:val="00CA3F82"/>
    <w:rsid w:val="00CA768F"/>
    <w:rsid w:val="00CB727A"/>
    <w:rsid w:val="00D027C9"/>
    <w:rsid w:val="00D11C5C"/>
    <w:rsid w:val="00D16ED2"/>
    <w:rsid w:val="00D32AF2"/>
    <w:rsid w:val="00D3687D"/>
    <w:rsid w:val="00D4003A"/>
    <w:rsid w:val="00D5350B"/>
    <w:rsid w:val="00D61D3F"/>
    <w:rsid w:val="00D6705A"/>
    <w:rsid w:val="00D70A61"/>
    <w:rsid w:val="00D86C94"/>
    <w:rsid w:val="00D9458A"/>
    <w:rsid w:val="00D96C18"/>
    <w:rsid w:val="00D97942"/>
    <w:rsid w:val="00DA1866"/>
    <w:rsid w:val="00DA603B"/>
    <w:rsid w:val="00DA6642"/>
    <w:rsid w:val="00DA7A6D"/>
    <w:rsid w:val="00DB0B41"/>
    <w:rsid w:val="00DB54CA"/>
    <w:rsid w:val="00DD1D20"/>
    <w:rsid w:val="00DD283E"/>
    <w:rsid w:val="00DD77BD"/>
    <w:rsid w:val="00DE538B"/>
    <w:rsid w:val="00DF0BFF"/>
    <w:rsid w:val="00E16AFE"/>
    <w:rsid w:val="00E20333"/>
    <w:rsid w:val="00E21C60"/>
    <w:rsid w:val="00E2381C"/>
    <w:rsid w:val="00E339DD"/>
    <w:rsid w:val="00E63857"/>
    <w:rsid w:val="00E66BD8"/>
    <w:rsid w:val="00E73275"/>
    <w:rsid w:val="00E736EE"/>
    <w:rsid w:val="00E756BB"/>
    <w:rsid w:val="00E76362"/>
    <w:rsid w:val="00E76E47"/>
    <w:rsid w:val="00EA1944"/>
    <w:rsid w:val="00EA6755"/>
    <w:rsid w:val="00EC12D3"/>
    <w:rsid w:val="00ED15EB"/>
    <w:rsid w:val="00ED516F"/>
    <w:rsid w:val="00F02915"/>
    <w:rsid w:val="00F06E62"/>
    <w:rsid w:val="00F24CDF"/>
    <w:rsid w:val="00F36E1E"/>
    <w:rsid w:val="00F505E6"/>
    <w:rsid w:val="00F85D4D"/>
    <w:rsid w:val="00F91CE9"/>
    <w:rsid w:val="00F972BB"/>
    <w:rsid w:val="00FA21D5"/>
    <w:rsid w:val="00FB1E66"/>
    <w:rsid w:val="00FB62F9"/>
    <w:rsid w:val="00FC1EB4"/>
    <w:rsid w:val="00FC5F6D"/>
    <w:rsid w:val="00FD4EBE"/>
    <w:rsid w:val="00FE729E"/>
    <w:rsid w:val="00FE7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6C09B"/>
  <w15:chartTrackingRefBased/>
  <w15:docId w15:val="{60A5FA6D-27A8-4C43-A64B-3CE3D3005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83E"/>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DD283E"/>
  </w:style>
  <w:style w:type="paragraph" w:styleId="Header">
    <w:name w:val="header"/>
    <w:basedOn w:val="Normal"/>
    <w:link w:val="HeaderChar"/>
    <w:uiPriority w:val="99"/>
    <w:unhideWhenUsed/>
    <w:rsid w:val="00DD283E"/>
    <w:pPr>
      <w:tabs>
        <w:tab w:val="center" w:pos="4513"/>
        <w:tab w:val="right" w:pos="9026"/>
      </w:tabs>
    </w:pPr>
  </w:style>
  <w:style w:type="character" w:customStyle="1" w:styleId="HeaderChar">
    <w:name w:val="Header Char"/>
    <w:basedOn w:val="DefaultParagraphFont"/>
    <w:link w:val="Header"/>
    <w:uiPriority w:val="99"/>
    <w:rsid w:val="00DD283E"/>
  </w:style>
  <w:style w:type="paragraph" w:styleId="Footer">
    <w:name w:val="footer"/>
    <w:basedOn w:val="Normal"/>
    <w:link w:val="FooterChar"/>
    <w:unhideWhenUsed/>
    <w:rsid w:val="00DD283E"/>
    <w:pPr>
      <w:tabs>
        <w:tab w:val="center" w:pos="4513"/>
        <w:tab w:val="right" w:pos="9026"/>
      </w:tabs>
    </w:pPr>
  </w:style>
  <w:style w:type="character" w:customStyle="1" w:styleId="FooterChar">
    <w:name w:val="Footer Char"/>
    <w:basedOn w:val="DefaultParagraphFont"/>
    <w:link w:val="Footer"/>
    <w:rsid w:val="00DD283E"/>
  </w:style>
  <w:style w:type="character" w:styleId="PageNumber">
    <w:name w:val="page number"/>
    <w:basedOn w:val="DefaultParagraphFont"/>
    <w:uiPriority w:val="99"/>
    <w:semiHidden/>
    <w:unhideWhenUsed/>
    <w:rsid w:val="00DD283E"/>
  </w:style>
  <w:style w:type="paragraph" w:customStyle="1" w:styleId="Body">
    <w:name w:val="Body"/>
    <w:rsid w:val="004328A0"/>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eastAsia="en-GB"/>
      <w14:textOutline w14:w="0" w14:cap="flat" w14:cmpd="sng" w14:algn="ctr">
        <w14:noFill/>
        <w14:prstDash w14:val="solid"/>
        <w14:bevel/>
      </w14:textOutline>
      <w14:ligatures w14:val="none"/>
    </w:rPr>
  </w:style>
  <w:style w:type="paragraph" w:customStyle="1" w:styleId="z1qcye">
    <w:name w:val="z1qcye"/>
    <w:basedOn w:val="Normal"/>
    <w:rsid w:val="00BD248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inqyif">
    <w:name w:val="inqyif"/>
    <w:basedOn w:val="DefaultParagraphFont"/>
    <w:rsid w:val="00BD248C"/>
  </w:style>
  <w:style w:type="character" w:styleId="Strong">
    <w:name w:val="Strong"/>
    <w:basedOn w:val="DefaultParagraphFont"/>
    <w:uiPriority w:val="22"/>
    <w:qFormat/>
    <w:rsid w:val="00BD2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349">
      <w:bodyDiv w:val="1"/>
      <w:marLeft w:val="0"/>
      <w:marRight w:val="0"/>
      <w:marTop w:val="0"/>
      <w:marBottom w:val="0"/>
      <w:divBdr>
        <w:top w:val="none" w:sz="0" w:space="0" w:color="auto"/>
        <w:left w:val="none" w:sz="0" w:space="0" w:color="auto"/>
        <w:bottom w:val="none" w:sz="0" w:space="0" w:color="auto"/>
        <w:right w:val="none" w:sz="0" w:space="0" w:color="auto"/>
      </w:divBdr>
      <w:divsChild>
        <w:div w:id="918905109">
          <w:marLeft w:val="0"/>
          <w:marRight w:val="0"/>
          <w:marTop w:val="0"/>
          <w:marBottom w:val="0"/>
          <w:divBdr>
            <w:top w:val="none" w:sz="0" w:space="0" w:color="auto"/>
            <w:left w:val="none" w:sz="0" w:space="0" w:color="auto"/>
            <w:bottom w:val="none" w:sz="0" w:space="0" w:color="auto"/>
            <w:right w:val="none" w:sz="0" w:space="0" w:color="auto"/>
          </w:divBdr>
          <w:divsChild>
            <w:div w:id="2063671233">
              <w:marLeft w:val="0"/>
              <w:marRight w:val="0"/>
              <w:marTop w:val="0"/>
              <w:marBottom w:val="0"/>
              <w:divBdr>
                <w:top w:val="none" w:sz="0" w:space="0" w:color="auto"/>
                <w:left w:val="none" w:sz="0" w:space="0" w:color="auto"/>
                <w:bottom w:val="none" w:sz="0" w:space="0" w:color="auto"/>
                <w:right w:val="none" w:sz="0" w:space="0" w:color="auto"/>
              </w:divBdr>
              <w:divsChild>
                <w:div w:id="6543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3546">
          <w:marLeft w:val="0"/>
          <w:marRight w:val="0"/>
          <w:marTop w:val="0"/>
          <w:marBottom w:val="0"/>
          <w:divBdr>
            <w:top w:val="none" w:sz="0" w:space="0" w:color="auto"/>
            <w:left w:val="none" w:sz="0" w:space="0" w:color="auto"/>
            <w:bottom w:val="none" w:sz="0" w:space="0" w:color="auto"/>
            <w:right w:val="none" w:sz="0" w:space="0" w:color="auto"/>
          </w:divBdr>
          <w:divsChild>
            <w:div w:id="124347758">
              <w:marLeft w:val="0"/>
              <w:marRight w:val="0"/>
              <w:marTop w:val="0"/>
              <w:marBottom w:val="0"/>
              <w:divBdr>
                <w:top w:val="none" w:sz="0" w:space="0" w:color="auto"/>
                <w:left w:val="none" w:sz="0" w:space="0" w:color="auto"/>
                <w:bottom w:val="none" w:sz="0" w:space="0" w:color="auto"/>
                <w:right w:val="none" w:sz="0" w:space="0" w:color="auto"/>
              </w:divBdr>
              <w:divsChild>
                <w:div w:id="12598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7316">
          <w:marLeft w:val="0"/>
          <w:marRight w:val="0"/>
          <w:marTop w:val="0"/>
          <w:marBottom w:val="0"/>
          <w:divBdr>
            <w:top w:val="none" w:sz="0" w:space="0" w:color="auto"/>
            <w:left w:val="none" w:sz="0" w:space="0" w:color="auto"/>
            <w:bottom w:val="none" w:sz="0" w:space="0" w:color="auto"/>
            <w:right w:val="none" w:sz="0" w:space="0" w:color="auto"/>
          </w:divBdr>
          <w:divsChild>
            <w:div w:id="1939488470">
              <w:marLeft w:val="0"/>
              <w:marRight w:val="0"/>
              <w:marTop w:val="0"/>
              <w:marBottom w:val="0"/>
              <w:divBdr>
                <w:top w:val="none" w:sz="0" w:space="0" w:color="auto"/>
                <w:left w:val="none" w:sz="0" w:space="0" w:color="auto"/>
                <w:bottom w:val="none" w:sz="0" w:space="0" w:color="auto"/>
                <w:right w:val="none" w:sz="0" w:space="0" w:color="auto"/>
              </w:divBdr>
              <w:divsChild>
                <w:div w:id="10743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4230">
      <w:bodyDiv w:val="1"/>
      <w:marLeft w:val="0"/>
      <w:marRight w:val="0"/>
      <w:marTop w:val="0"/>
      <w:marBottom w:val="0"/>
      <w:divBdr>
        <w:top w:val="none" w:sz="0" w:space="0" w:color="auto"/>
        <w:left w:val="none" w:sz="0" w:space="0" w:color="auto"/>
        <w:bottom w:val="none" w:sz="0" w:space="0" w:color="auto"/>
        <w:right w:val="none" w:sz="0" w:space="0" w:color="auto"/>
      </w:divBdr>
      <w:divsChild>
        <w:div w:id="1043408050">
          <w:marLeft w:val="0"/>
          <w:marRight w:val="0"/>
          <w:marTop w:val="0"/>
          <w:marBottom w:val="240"/>
          <w:divBdr>
            <w:top w:val="none" w:sz="0" w:space="0" w:color="auto"/>
            <w:left w:val="none" w:sz="0" w:space="0" w:color="auto"/>
            <w:bottom w:val="none" w:sz="0" w:space="0" w:color="auto"/>
            <w:right w:val="none" w:sz="0" w:space="0" w:color="auto"/>
          </w:divBdr>
        </w:div>
        <w:div w:id="1701859170">
          <w:marLeft w:val="0"/>
          <w:marRight w:val="0"/>
          <w:marTop w:val="180"/>
          <w:marBottom w:val="240"/>
          <w:divBdr>
            <w:top w:val="none" w:sz="0" w:space="0" w:color="auto"/>
            <w:left w:val="none" w:sz="0" w:space="0" w:color="auto"/>
            <w:bottom w:val="none" w:sz="0" w:space="0" w:color="auto"/>
            <w:right w:val="none" w:sz="0" w:space="0" w:color="auto"/>
          </w:divBdr>
        </w:div>
      </w:divsChild>
    </w:div>
    <w:div w:id="598803562">
      <w:bodyDiv w:val="1"/>
      <w:marLeft w:val="0"/>
      <w:marRight w:val="0"/>
      <w:marTop w:val="0"/>
      <w:marBottom w:val="0"/>
      <w:divBdr>
        <w:top w:val="none" w:sz="0" w:space="0" w:color="auto"/>
        <w:left w:val="none" w:sz="0" w:space="0" w:color="auto"/>
        <w:bottom w:val="none" w:sz="0" w:space="0" w:color="auto"/>
        <w:right w:val="none" w:sz="0" w:space="0" w:color="auto"/>
      </w:divBdr>
      <w:divsChild>
        <w:div w:id="465243914">
          <w:marLeft w:val="0"/>
          <w:marRight w:val="0"/>
          <w:marTop w:val="180"/>
          <w:marBottom w:val="240"/>
          <w:divBdr>
            <w:top w:val="none" w:sz="0" w:space="0" w:color="auto"/>
            <w:left w:val="none" w:sz="0" w:space="0" w:color="auto"/>
            <w:bottom w:val="none" w:sz="0" w:space="0" w:color="auto"/>
            <w:right w:val="none" w:sz="0" w:space="0" w:color="auto"/>
          </w:divBdr>
        </w:div>
        <w:div w:id="2111508627">
          <w:marLeft w:val="0"/>
          <w:marRight w:val="0"/>
          <w:marTop w:val="180"/>
          <w:marBottom w:val="240"/>
          <w:divBdr>
            <w:top w:val="none" w:sz="0" w:space="0" w:color="auto"/>
            <w:left w:val="none" w:sz="0" w:space="0" w:color="auto"/>
            <w:bottom w:val="none" w:sz="0" w:space="0" w:color="auto"/>
            <w:right w:val="none" w:sz="0" w:space="0" w:color="auto"/>
          </w:divBdr>
        </w:div>
        <w:div w:id="1722627894">
          <w:marLeft w:val="0"/>
          <w:marRight w:val="0"/>
          <w:marTop w:val="180"/>
          <w:marBottom w:val="240"/>
          <w:divBdr>
            <w:top w:val="none" w:sz="0" w:space="0" w:color="auto"/>
            <w:left w:val="none" w:sz="0" w:space="0" w:color="auto"/>
            <w:bottom w:val="none" w:sz="0" w:space="0" w:color="auto"/>
            <w:right w:val="none" w:sz="0" w:space="0" w:color="auto"/>
          </w:divBdr>
        </w:div>
      </w:divsChild>
    </w:div>
    <w:div w:id="1070270358">
      <w:bodyDiv w:val="1"/>
      <w:marLeft w:val="0"/>
      <w:marRight w:val="0"/>
      <w:marTop w:val="0"/>
      <w:marBottom w:val="0"/>
      <w:divBdr>
        <w:top w:val="none" w:sz="0" w:space="0" w:color="auto"/>
        <w:left w:val="none" w:sz="0" w:space="0" w:color="auto"/>
        <w:bottom w:val="none" w:sz="0" w:space="0" w:color="auto"/>
        <w:right w:val="none" w:sz="0" w:space="0" w:color="auto"/>
      </w:divBdr>
      <w:divsChild>
        <w:div w:id="97243945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2530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4281">
      <w:bodyDiv w:val="1"/>
      <w:marLeft w:val="0"/>
      <w:marRight w:val="0"/>
      <w:marTop w:val="0"/>
      <w:marBottom w:val="0"/>
      <w:divBdr>
        <w:top w:val="none" w:sz="0" w:space="0" w:color="auto"/>
        <w:left w:val="none" w:sz="0" w:space="0" w:color="auto"/>
        <w:bottom w:val="none" w:sz="0" w:space="0" w:color="auto"/>
        <w:right w:val="none" w:sz="0" w:space="0" w:color="auto"/>
      </w:divBdr>
      <w:divsChild>
        <w:div w:id="103156783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7077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68887">
      <w:bodyDiv w:val="1"/>
      <w:marLeft w:val="0"/>
      <w:marRight w:val="0"/>
      <w:marTop w:val="0"/>
      <w:marBottom w:val="0"/>
      <w:divBdr>
        <w:top w:val="none" w:sz="0" w:space="0" w:color="auto"/>
        <w:left w:val="none" w:sz="0" w:space="0" w:color="auto"/>
        <w:bottom w:val="none" w:sz="0" w:space="0" w:color="auto"/>
        <w:right w:val="none" w:sz="0" w:space="0" w:color="auto"/>
      </w:divBdr>
      <w:divsChild>
        <w:div w:id="142626201">
          <w:marLeft w:val="0"/>
          <w:marRight w:val="0"/>
          <w:marTop w:val="360"/>
          <w:marBottom w:val="180"/>
          <w:divBdr>
            <w:top w:val="none" w:sz="0" w:space="0" w:color="auto"/>
            <w:left w:val="none" w:sz="0" w:space="0" w:color="auto"/>
            <w:bottom w:val="none" w:sz="0" w:space="0" w:color="auto"/>
            <w:right w:val="none" w:sz="0" w:space="0" w:color="auto"/>
          </w:divBdr>
        </w:div>
        <w:div w:id="374233387">
          <w:marLeft w:val="0"/>
          <w:marRight w:val="0"/>
          <w:marTop w:val="180"/>
          <w:marBottom w:val="240"/>
          <w:divBdr>
            <w:top w:val="none" w:sz="0" w:space="0" w:color="auto"/>
            <w:left w:val="none" w:sz="0" w:space="0" w:color="auto"/>
            <w:bottom w:val="none" w:sz="0" w:space="0" w:color="auto"/>
            <w:right w:val="none" w:sz="0" w:space="0" w:color="auto"/>
          </w:divBdr>
        </w:div>
        <w:div w:id="1918972751">
          <w:marLeft w:val="0"/>
          <w:marRight w:val="0"/>
          <w:marTop w:val="180"/>
          <w:marBottom w:val="240"/>
          <w:divBdr>
            <w:top w:val="none" w:sz="0" w:space="0" w:color="auto"/>
            <w:left w:val="none" w:sz="0" w:space="0" w:color="auto"/>
            <w:bottom w:val="none" w:sz="0" w:space="0" w:color="auto"/>
            <w:right w:val="none" w:sz="0" w:space="0" w:color="auto"/>
          </w:divBdr>
        </w:div>
        <w:div w:id="2100052888">
          <w:marLeft w:val="0"/>
          <w:marRight w:val="0"/>
          <w:marTop w:val="180"/>
          <w:marBottom w:val="240"/>
          <w:divBdr>
            <w:top w:val="none" w:sz="0" w:space="0" w:color="auto"/>
            <w:left w:val="none" w:sz="0" w:space="0" w:color="auto"/>
            <w:bottom w:val="none" w:sz="0" w:space="0" w:color="auto"/>
            <w:right w:val="none" w:sz="0" w:space="0" w:color="auto"/>
          </w:divBdr>
        </w:div>
        <w:div w:id="964893383">
          <w:marLeft w:val="0"/>
          <w:marRight w:val="0"/>
          <w:marTop w:val="180"/>
          <w:marBottom w:val="240"/>
          <w:divBdr>
            <w:top w:val="none" w:sz="0" w:space="0" w:color="auto"/>
            <w:left w:val="none" w:sz="0" w:space="0" w:color="auto"/>
            <w:bottom w:val="none" w:sz="0" w:space="0" w:color="auto"/>
            <w:right w:val="none" w:sz="0" w:space="0" w:color="auto"/>
          </w:divBdr>
        </w:div>
        <w:div w:id="1278028506">
          <w:marLeft w:val="0"/>
          <w:marRight w:val="0"/>
          <w:marTop w:val="360"/>
          <w:marBottom w:val="180"/>
          <w:divBdr>
            <w:top w:val="none" w:sz="0" w:space="0" w:color="auto"/>
            <w:left w:val="none" w:sz="0" w:space="0" w:color="auto"/>
            <w:bottom w:val="none" w:sz="0" w:space="0" w:color="auto"/>
            <w:right w:val="none" w:sz="0" w:space="0" w:color="auto"/>
          </w:divBdr>
        </w:div>
        <w:div w:id="245773574">
          <w:marLeft w:val="0"/>
          <w:marRight w:val="0"/>
          <w:marTop w:val="360"/>
          <w:marBottom w:val="180"/>
          <w:divBdr>
            <w:top w:val="none" w:sz="0" w:space="0" w:color="auto"/>
            <w:left w:val="none" w:sz="0" w:space="0" w:color="auto"/>
            <w:bottom w:val="none" w:sz="0" w:space="0" w:color="auto"/>
            <w:right w:val="none" w:sz="0" w:space="0" w:color="auto"/>
          </w:divBdr>
        </w:div>
        <w:div w:id="1337534111">
          <w:marLeft w:val="0"/>
          <w:marRight w:val="0"/>
          <w:marTop w:val="180"/>
          <w:marBottom w:val="240"/>
          <w:divBdr>
            <w:top w:val="none" w:sz="0" w:space="0" w:color="auto"/>
            <w:left w:val="none" w:sz="0" w:space="0" w:color="auto"/>
            <w:bottom w:val="none" w:sz="0" w:space="0" w:color="auto"/>
            <w:right w:val="none" w:sz="0" w:space="0" w:color="auto"/>
          </w:divBdr>
        </w:div>
        <w:div w:id="355159784">
          <w:marLeft w:val="0"/>
          <w:marRight w:val="0"/>
          <w:marTop w:val="360"/>
          <w:marBottom w:val="180"/>
          <w:divBdr>
            <w:top w:val="none" w:sz="0" w:space="0" w:color="auto"/>
            <w:left w:val="none" w:sz="0" w:space="0" w:color="auto"/>
            <w:bottom w:val="none" w:sz="0" w:space="0" w:color="auto"/>
            <w:right w:val="none" w:sz="0" w:space="0" w:color="auto"/>
          </w:divBdr>
        </w:div>
        <w:div w:id="1170869609">
          <w:marLeft w:val="0"/>
          <w:marRight w:val="0"/>
          <w:marTop w:val="180"/>
          <w:marBottom w:val="240"/>
          <w:divBdr>
            <w:top w:val="none" w:sz="0" w:space="0" w:color="auto"/>
            <w:left w:val="none" w:sz="0" w:space="0" w:color="auto"/>
            <w:bottom w:val="none" w:sz="0" w:space="0" w:color="auto"/>
            <w:right w:val="none" w:sz="0" w:space="0" w:color="auto"/>
          </w:divBdr>
        </w:div>
        <w:div w:id="2088336063">
          <w:marLeft w:val="0"/>
          <w:marRight w:val="0"/>
          <w:marTop w:val="360"/>
          <w:marBottom w:val="180"/>
          <w:divBdr>
            <w:top w:val="none" w:sz="0" w:space="0" w:color="auto"/>
            <w:left w:val="none" w:sz="0" w:space="0" w:color="auto"/>
            <w:bottom w:val="none" w:sz="0" w:space="0" w:color="auto"/>
            <w:right w:val="none" w:sz="0" w:space="0" w:color="auto"/>
          </w:divBdr>
        </w:div>
        <w:div w:id="482432485">
          <w:marLeft w:val="0"/>
          <w:marRight w:val="0"/>
          <w:marTop w:val="180"/>
          <w:marBottom w:val="240"/>
          <w:divBdr>
            <w:top w:val="none" w:sz="0" w:space="0" w:color="auto"/>
            <w:left w:val="none" w:sz="0" w:space="0" w:color="auto"/>
            <w:bottom w:val="none" w:sz="0" w:space="0" w:color="auto"/>
            <w:right w:val="none" w:sz="0" w:space="0" w:color="auto"/>
          </w:divBdr>
        </w:div>
        <w:div w:id="1189103229">
          <w:marLeft w:val="0"/>
          <w:marRight w:val="0"/>
          <w:marTop w:val="360"/>
          <w:marBottom w:val="180"/>
          <w:divBdr>
            <w:top w:val="none" w:sz="0" w:space="0" w:color="auto"/>
            <w:left w:val="none" w:sz="0" w:space="0" w:color="auto"/>
            <w:bottom w:val="none" w:sz="0" w:space="0" w:color="auto"/>
            <w:right w:val="none" w:sz="0" w:space="0" w:color="auto"/>
          </w:divBdr>
        </w:div>
        <w:div w:id="1475681621">
          <w:marLeft w:val="0"/>
          <w:marRight w:val="0"/>
          <w:marTop w:val="180"/>
          <w:marBottom w:val="240"/>
          <w:divBdr>
            <w:top w:val="none" w:sz="0" w:space="0" w:color="auto"/>
            <w:left w:val="none" w:sz="0" w:space="0" w:color="auto"/>
            <w:bottom w:val="none" w:sz="0" w:space="0" w:color="auto"/>
            <w:right w:val="none" w:sz="0" w:space="0" w:color="auto"/>
          </w:divBdr>
        </w:div>
        <w:div w:id="1222860605">
          <w:marLeft w:val="0"/>
          <w:marRight w:val="0"/>
          <w:marTop w:val="180"/>
          <w:marBottom w:val="240"/>
          <w:divBdr>
            <w:top w:val="none" w:sz="0" w:space="0" w:color="auto"/>
            <w:left w:val="none" w:sz="0" w:space="0" w:color="auto"/>
            <w:bottom w:val="none" w:sz="0" w:space="0" w:color="auto"/>
            <w:right w:val="none" w:sz="0" w:space="0" w:color="auto"/>
          </w:divBdr>
        </w:div>
        <w:div w:id="1047142973">
          <w:marLeft w:val="0"/>
          <w:marRight w:val="0"/>
          <w:marTop w:val="180"/>
          <w:marBottom w:val="240"/>
          <w:divBdr>
            <w:top w:val="none" w:sz="0" w:space="0" w:color="auto"/>
            <w:left w:val="none" w:sz="0" w:space="0" w:color="auto"/>
            <w:bottom w:val="none" w:sz="0" w:space="0" w:color="auto"/>
            <w:right w:val="none" w:sz="0" w:space="0" w:color="auto"/>
          </w:divBdr>
        </w:div>
        <w:div w:id="1333335501">
          <w:marLeft w:val="0"/>
          <w:marRight w:val="0"/>
          <w:marTop w:val="360"/>
          <w:marBottom w:val="180"/>
          <w:divBdr>
            <w:top w:val="none" w:sz="0" w:space="0" w:color="auto"/>
            <w:left w:val="none" w:sz="0" w:space="0" w:color="auto"/>
            <w:bottom w:val="none" w:sz="0" w:space="0" w:color="auto"/>
            <w:right w:val="none" w:sz="0" w:space="0" w:color="auto"/>
          </w:divBdr>
        </w:div>
        <w:div w:id="1941336280">
          <w:marLeft w:val="0"/>
          <w:marRight w:val="0"/>
          <w:marTop w:val="180"/>
          <w:marBottom w:val="240"/>
          <w:divBdr>
            <w:top w:val="none" w:sz="0" w:space="0" w:color="auto"/>
            <w:left w:val="none" w:sz="0" w:space="0" w:color="auto"/>
            <w:bottom w:val="none" w:sz="0" w:space="0" w:color="auto"/>
            <w:right w:val="none" w:sz="0" w:space="0" w:color="auto"/>
          </w:divBdr>
        </w:div>
        <w:div w:id="287008361">
          <w:marLeft w:val="0"/>
          <w:marRight w:val="0"/>
          <w:marTop w:val="360"/>
          <w:marBottom w:val="180"/>
          <w:divBdr>
            <w:top w:val="none" w:sz="0" w:space="0" w:color="auto"/>
            <w:left w:val="none" w:sz="0" w:space="0" w:color="auto"/>
            <w:bottom w:val="none" w:sz="0" w:space="0" w:color="auto"/>
            <w:right w:val="none" w:sz="0" w:space="0" w:color="auto"/>
          </w:divBdr>
        </w:div>
        <w:div w:id="1816297424">
          <w:marLeft w:val="0"/>
          <w:marRight w:val="0"/>
          <w:marTop w:val="180"/>
          <w:marBottom w:val="240"/>
          <w:divBdr>
            <w:top w:val="none" w:sz="0" w:space="0" w:color="auto"/>
            <w:left w:val="none" w:sz="0" w:space="0" w:color="auto"/>
            <w:bottom w:val="none" w:sz="0" w:space="0" w:color="auto"/>
            <w:right w:val="none" w:sz="0" w:space="0" w:color="auto"/>
          </w:divBdr>
        </w:div>
        <w:div w:id="644773352">
          <w:marLeft w:val="0"/>
          <w:marRight w:val="0"/>
          <w:marTop w:val="360"/>
          <w:marBottom w:val="180"/>
          <w:divBdr>
            <w:top w:val="none" w:sz="0" w:space="0" w:color="auto"/>
            <w:left w:val="none" w:sz="0" w:space="0" w:color="auto"/>
            <w:bottom w:val="none" w:sz="0" w:space="0" w:color="auto"/>
            <w:right w:val="none" w:sz="0" w:space="0" w:color="auto"/>
          </w:divBdr>
        </w:div>
        <w:div w:id="1812823987">
          <w:marLeft w:val="0"/>
          <w:marRight w:val="0"/>
          <w:marTop w:val="180"/>
          <w:marBottom w:val="240"/>
          <w:divBdr>
            <w:top w:val="none" w:sz="0" w:space="0" w:color="auto"/>
            <w:left w:val="none" w:sz="0" w:space="0" w:color="auto"/>
            <w:bottom w:val="none" w:sz="0" w:space="0" w:color="auto"/>
            <w:right w:val="none" w:sz="0" w:space="0" w:color="auto"/>
          </w:divBdr>
        </w:div>
        <w:div w:id="697463723">
          <w:marLeft w:val="0"/>
          <w:marRight w:val="0"/>
          <w:marTop w:val="360"/>
          <w:marBottom w:val="180"/>
          <w:divBdr>
            <w:top w:val="none" w:sz="0" w:space="0" w:color="auto"/>
            <w:left w:val="none" w:sz="0" w:space="0" w:color="auto"/>
            <w:bottom w:val="none" w:sz="0" w:space="0" w:color="auto"/>
            <w:right w:val="none" w:sz="0" w:space="0" w:color="auto"/>
          </w:divBdr>
        </w:div>
        <w:div w:id="605573974">
          <w:marLeft w:val="0"/>
          <w:marRight w:val="0"/>
          <w:marTop w:val="360"/>
          <w:marBottom w:val="180"/>
          <w:divBdr>
            <w:top w:val="none" w:sz="0" w:space="0" w:color="auto"/>
            <w:left w:val="none" w:sz="0" w:space="0" w:color="auto"/>
            <w:bottom w:val="none" w:sz="0" w:space="0" w:color="auto"/>
            <w:right w:val="none" w:sz="0" w:space="0" w:color="auto"/>
          </w:divBdr>
        </w:div>
        <w:div w:id="987899583">
          <w:marLeft w:val="0"/>
          <w:marRight w:val="0"/>
          <w:marTop w:val="180"/>
          <w:marBottom w:val="240"/>
          <w:divBdr>
            <w:top w:val="none" w:sz="0" w:space="0" w:color="auto"/>
            <w:left w:val="none" w:sz="0" w:space="0" w:color="auto"/>
            <w:bottom w:val="none" w:sz="0" w:space="0" w:color="auto"/>
            <w:right w:val="none" w:sz="0" w:space="0" w:color="auto"/>
          </w:divBdr>
        </w:div>
        <w:div w:id="251161096">
          <w:marLeft w:val="0"/>
          <w:marRight w:val="0"/>
          <w:marTop w:val="180"/>
          <w:marBottom w:val="240"/>
          <w:divBdr>
            <w:top w:val="none" w:sz="0" w:space="0" w:color="auto"/>
            <w:left w:val="none" w:sz="0" w:space="0" w:color="auto"/>
            <w:bottom w:val="none" w:sz="0" w:space="0" w:color="auto"/>
            <w:right w:val="none" w:sz="0" w:space="0" w:color="auto"/>
          </w:divBdr>
        </w:div>
      </w:divsChild>
    </w:div>
    <w:div w:id="1543054975">
      <w:bodyDiv w:val="1"/>
      <w:marLeft w:val="0"/>
      <w:marRight w:val="0"/>
      <w:marTop w:val="0"/>
      <w:marBottom w:val="0"/>
      <w:divBdr>
        <w:top w:val="none" w:sz="0" w:space="0" w:color="auto"/>
        <w:left w:val="none" w:sz="0" w:space="0" w:color="auto"/>
        <w:bottom w:val="none" w:sz="0" w:space="0" w:color="auto"/>
        <w:right w:val="none" w:sz="0" w:space="0" w:color="auto"/>
      </w:divBdr>
      <w:divsChild>
        <w:div w:id="66377937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336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566994">
      <w:bodyDiv w:val="1"/>
      <w:marLeft w:val="0"/>
      <w:marRight w:val="0"/>
      <w:marTop w:val="0"/>
      <w:marBottom w:val="0"/>
      <w:divBdr>
        <w:top w:val="none" w:sz="0" w:space="0" w:color="auto"/>
        <w:left w:val="none" w:sz="0" w:space="0" w:color="auto"/>
        <w:bottom w:val="none" w:sz="0" w:space="0" w:color="auto"/>
        <w:right w:val="none" w:sz="0" w:space="0" w:color="auto"/>
      </w:divBdr>
      <w:divsChild>
        <w:div w:id="1328941988">
          <w:marLeft w:val="0"/>
          <w:marRight w:val="0"/>
          <w:marTop w:val="180"/>
          <w:marBottom w:val="240"/>
          <w:divBdr>
            <w:top w:val="none" w:sz="0" w:space="0" w:color="auto"/>
            <w:left w:val="none" w:sz="0" w:space="0" w:color="auto"/>
            <w:bottom w:val="none" w:sz="0" w:space="0" w:color="auto"/>
            <w:right w:val="none" w:sz="0" w:space="0" w:color="auto"/>
          </w:divBdr>
        </w:div>
        <w:div w:id="788205778">
          <w:marLeft w:val="0"/>
          <w:marRight w:val="0"/>
          <w:marTop w:val="180"/>
          <w:marBottom w:val="240"/>
          <w:divBdr>
            <w:top w:val="none" w:sz="0" w:space="0" w:color="auto"/>
            <w:left w:val="none" w:sz="0" w:space="0" w:color="auto"/>
            <w:bottom w:val="none" w:sz="0" w:space="0" w:color="auto"/>
            <w:right w:val="none" w:sz="0" w:space="0" w:color="auto"/>
          </w:divBdr>
        </w:div>
        <w:div w:id="1175850316">
          <w:marLeft w:val="0"/>
          <w:marRight w:val="0"/>
          <w:marTop w:val="180"/>
          <w:marBottom w:val="240"/>
          <w:divBdr>
            <w:top w:val="none" w:sz="0" w:space="0" w:color="auto"/>
            <w:left w:val="none" w:sz="0" w:space="0" w:color="auto"/>
            <w:bottom w:val="none" w:sz="0" w:space="0" w:color="auto"/>
            <w:right w:val="none" w:sz="0" w:space="0" w:color="auto"/>
          </w:divBdr>
        </w:div>
        <w:div w:id="409959782">
          <w:marLeft w:val="0"/>
          <w:marRight w:val="0"/>
          <w:marTop w:val="180"/>
          <w:marBottom w:val="240"/>
          <w:divBdr>
            <w:top w:val="none" w:sz="0" w:space="0" w:color="auto"/>
            <w:left w:val="none" w:sz="0" w:space="0" w:color="auto"/>
            <w:bottom w:val="none" w:sz="0" w:space="0" w:color="auto"/>
            <w:right w:val="none" w:sz="0" w:space="0" w:color="auto"/>
          </w:divBdr>
        </w:div>
      </w:divsChild>
    </w:div>
    <w:div w:id="1775511129">
      <w:bodyDiv w:val="1"/>
      <w:marLeft w:val="0"/>
      <w:marRight w:val="0"/>
      <w:marTop w:val="0"/>
      <w:marBottom w:val="0"/>
      <w:divBdr>
        <w:top w:val="none" w:sz="0" w:space="0" w:color="auto"/>
        <w:left w:val="none" w:sz="0" w:space="0" w:color="auto"/>
        <w:bottom w:val="none" w:sz="0" w:space="0" w:color="auto"/>
        <w:right w:val="none" w:sz="0" w:space="0" w:color="auto"/>
      </w:divBdr>
      <w:divsChild>
        <w:div w:id="207300100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078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47034">
      <w:bodyDiv w:val="1"/>
      <w:marLeft w:val="0"/>
      <w:marRight w:val="0"/>
      <w:marTop w:val="0"/>
      <w:marBottom w:val="0"/>
      <w:divBdr>
        <w:top w:val="none" w:sz="0" w:space="0" w:color="auto"/>
        <w:left w:val="none" w:sz="0" w:space="0" w:color="auto"/>
        <w:bottom w:val="none" w:sz="0" w:space="0" w:color="auto"/>
        <w:right w:val="none" w:sz="0" w:space="0" w:color="auto"/>
      </w:divBdr>
      <w:divsChild>
        <w:div w:id="1786608134">
          <w:marLeft w:val="0"/>
          <w:marRight w:val="0"/>
          <w:marTop w:val="360"/>
          <w:marBottom w:val="180"/>
          <w:divBdr>
            <w:top w:val="none" w:sz="0" w:space="0" w:color="auto"/>
            <w:left w:val="none" w:sz="0" w:space="0" w:color="auto"/>
            <w:bottom w:val="none" w:sz="0" w:space="0" w:color="auto"/>
            <w:right w:val="none" w:sz="0" w:space="0" w:color="auto"/>
          </w:divBdr>
        </w:div>
        <w:div w:id="1973242856">
          <w:marLeft w:val="0"/>
          <w:marRight w:val="0"/>
          <w:marTop w:val="180"/>
          <w:marBottom w:val="240"/>
          <w:divBdr>
            <w:top w:val="none" w:sz="0" w:space="0" w:color="auto"/>
            <w:left w:val="none" w:sz="0" w:space="0" w:color="auto"/>
            <w:bottom w:val="none" w:sz="0" w:space="0" w:color="auto"/>
            <w:right w:val="none" w:sz="0" w:space="0" w:color="auto"/>
          </w:divBdr>
        </w:div>
        <w:div w:id="470634351">
          <w:marLeft w:val="0"/>
          <w:marRight w:val="0"/>
          <w:marTop w:val="180"/>
          <w:marBottom w:val="240"/>
          <w:divBdr>
            <w:top w:val="none" w:sz="0" w:space="0" w:color="auto"/>
            <w:left w:val="none" w:sz="0" w:space="0" w:color="auto"/>
            <w:bottom w:val="none" w:sz="0" w:space="0" w:color="auto"/>
            <w:right w:val="none" w:sz="0" w:space="0" w:color="auto"/>
          </w:divBdr>
        </w:div>
        <w:div w:id="136608832">
          <w:marLeft w:val="0"/>
          <w:marRight w:val="0"/>
          <w:marTop w:val="180"/>
          <w:marBottom w:val="240"/>
          <w:divBdr>
            <w:top w:val="none" w:sz="0" w:space="0" w:color="auto"/>
            <w:left w:val="none" w:sz="0" w:space="0" w:color="auto"/>
            <w:bottom w:val="none" w:sz="0" w:space="0" w:color="auto"/>
            <w:right w:val="none" w:sz="0" w:space="0" w:color="auto"/>
          </w:divBdr>
        </w:div>
        <w:div w:id="1368263150">
          <w:marLeft w:val="0"/>
          <w:marRight w:val="0"/>
          <w:marTop w:val="180"/>
          <w:marBottom w:val="240"/>
          <w:divBdr>
            <w:top w:val="none" w:sz="0" w:space="0" w:color="auto"/>
            <w:left w:val="none" w:sz="0" w:space="0" w:color="auto"/>
            <w:bottom w:val="none" w:sz="0" w:space="0" w:color="auto"/>
            <w:right w:val="none" w:sz="0" w:space="0" w:color="auto"/>
          </w:divBdr>
        </w:div>
        <w:div w:id="214703014">
          <w:marLeft w:val="0"/>
          <w:marRight w:val="0"/>
          <w:marTop w:val="360"/>
          <w:marBottom w:val="180"/>
          <w:divBdr>
            <w:top w:val="none" w:sz="0" w:space="0" w:color="auto"/>
            <w:left w:val="none" w:sz="0" w:space="0" w:color="auto"/>
            <w:bottom w:val="none" w:sz="0" w:space="0" w:color="auto"/>
            <w:right w:val="none" w:sz="0" w:space="0" w:color="auto"/>
          </w:divBdr>
        </w:div>
        <w:div w:id="1053652524">
          <w:marLeft w:val="0"/>
          <w:marRight w:val="0"/>
          <w:marTop w:val="360"/>
          <w:marBottom w:val="180"/>
          <w:divBdr>
            <w:top w:val="none" w:sz="0" w:space="0" w:color="auto"/>
            <w:left w:val="none" w:sz="0" w:space="0" w:color="auto"/>
            <w:bottom w:val="none" w:sz="0" w:space="0" w:color="auto"/>
            <w:right w:val="none" w:sz="0" w:space="0" w:color="auto"/>
          </w:divBdr>
        </w:div>
        <w:div w:id="410078915">
          <w:marLeft w:val="0"/>
          <w:marRight w:val="0"/>
          <w:marTop w:val="180"/>
          <w:marBottom w:val="240"/>
          <w:divBdr>
            <w:top w:val="none" w:sz="0" w:space="0" w:color="auto"/>
            <w:left w:val="none" w:sz="0" w:space="0" w:color="auto"/>
            <w:bottom w:val="none" w:sz="0" w:space="0" w:color="auto"/>
            <w:right w:val="none" w:sz="0" w:space="0" w:color="auto"/>
          </w:divBdr>
        </w:div>
        <w:div w:id="1198155219">
          <w:marLeft w:val="0"/>
          <w:marRight w:val="0"/>
          <w:marTop w:val="360"/>
          <w:marBottom w:val="180"/>
          <w:divBdr>
            <w:top w:val="none" w:sz="0" w:space="0" w:color="auto"/>
            <w:left w:val="none" w:sz="0" w:space="0" w:color="auto"/>
            <w:bottom w:val="none" w:sz="0" w:space="0" w:color="auto"/>
            <w:right w:val="none" w:sz="0" w:space="0" w:color="auto"/>
          </w:divBdr>
        </w:div>
        <w:div w:id="29769115">
          <w:marLeft w:val="0"/>
          <w:marRight w:val="0"/>
          <w:marTop w:val="180"/>
          <w:marBottom w:val="240"/>
          <w:divBdr>
            <w:top w:val="none" w:sz="0" w:space="0" w:color="auto"/>
            <w:left w:val="none" w:sz="0" w:space="0" w:color="auto"/>
            <w:bottom w:val="none" w:sz="0" w:space="0" w:color="auto"/>
            <w:right w:val="none" w:sz="0" w:space="0" w:color="auto"/>
          </w:divBdr>
        </w:div>
        <w:div w:id="1866752605">
          <w:marLeft w:val="0"/>
          <w:marRight w:val="0"/>
          <w:marTop w:val="360"/>
          <w:marBottom w:val="180"/>
          <w:divBdr>
            <w:top w:val="none" w:sz="0" w:space="0" w:color="auto"/>
            <w:left w:val="none" w:sz="0" w:space="0" w:color="auto"/>
            <w:bottom w:val="none" w:sz="0" w:space="0" w:color="auto"/>
            <w:right w:val="none" w:sz="0" w:space="0" w:color="auto"/>
          </w:divBdr>
        </w:div>
        <w:div w:id="960258735">
          <w:marLeft w:val="0"/>
          <w:marRight w:val="0"/>
          <w:marTop w:val="180"/>
          <w:marBottom w:val="240"/>
          <w:divBdr>
            <w:top w:val="none" w:sz="0" w:space="0" w:color="auto"/>
            <w:left w:val="none" w:sz="0" w:space="0" w:color="auto"/>
            <w:bottom w:val="none" w:sz="0" w:space="0" w:color="auto"/>
            <w:right w:val="none" w:sz="0" w:space="0" w:color="auto"/>
          </w:divBdr>
        </w:div>
        <w:div w:id="800733131">
          <w:marLeft w:val="0"/>
          <w:marRight w:val="0"/>
          <w:marTop w:val="360"/>
          <w:marBottom w:val="180"/>
          <w:divBdr>
            <w:top w:val="none" w:sz="0" w:space="0" w:color="auto"/>
            <w:left w:val="none" w:sz="0" w:space="0" w:color="auto"/>
            <w:bottom w:val="none" w:sz="0" w:space="0" w:color="auto"/>
            <w:right w:val="none" w:sz="0" w:space="0" w:color="auto"/>
          </w:divBdr>
        </w:div>
        <w:div w:id="182401699">
          <w:marLeft w:val="0"/>
          <w:marRight w:val="0"/>
          <w:marTop w:val="180"/>
          <w:marBottom w:val="240"/>
          <w:divBdr>
            <w:top w:val="none" w:sz="0" w:space="0" w:color="auto"/>
            <w:left w:val="none" w:sz="0" w:space="0" w:color="auto"/>
            <w:bottom w:val="none" w:sz="0" w:space="0" w:color="auto"/>
            <w:right w:val="none" w:sz="0" w:space="0" w:color="auto"/>
          </w:divBdr>
        </w:div>
        <w:div w:id="144704472">
          <w:marLeft w:val="0"/>
          <w:marRight w:val="0"/>
          <w:marTop w:val="180"/>
          <w:marBottom w:val="240"/>
          <w:divBdr>
            <w:top w:val="none" w:sz="0" w:space="0" w:color="auto"/>
            <w:left w:val="none" w:sz="0" w:space="0" w:color="auto"/>
            <w:bottom w:val="none" w:sz="0" w:space="0" w:color="auto"/>
            <w:right w:val="none" w:sz="0" w:space="0" w:color="auto"/>
          </w:divBdr>
        </w:div>
        <w:div w:id="279455859">
          <w:marLeft w:val="0"/>
          <w:marRight w:val="0"/>
          <w:marTop w:val="180"/>
          <w:marBottom w:val="240"/>
          <w:divBdr>
            <w:top w:val="none" w:sz="0" w:space="0" w:color="auto"/>
            <w:left w:val="none" w:sz="0" w:space="0" w:color="auto"/>
            <w:bottom w:val="none" w:sz="0" w:space="0" w:color="auto"/>
            <w:right w:val="none" w:sz="0" w:space="0" w:color="auto"/>
          </w:divBdr>
        </w:div>
        <w:div w:id="1567302567">
          <w:marLeft w:val="0"/>
          <w:marRight w:val="0"/>
          <w:marTop w:val="360"/>
          <w:marBottom w:val="180"/>
          <w:divBdr>
            <w:top w:val="none" w:sz="0" w:space="0" w:color="auto"/>
            <w:left w:val="none" w:sz="0" w:space="0" w:color="auto"/>
            <w:bottom w:val="none" w:sz="0" w:space="0" w:color="auto"/>
            <w:right w:val="none" w:sz="0" w:space="0" w:color="auto"/>
          </w:divBdr>
        </w:div>
        <w:div w:id="1627272289">
          <w:marLeft w:val="0"/>
          <w:marRight w:val="0"/>
          <w:marTop w:val="180"/>
          <w:marBottom w:val="240"/>
          <w:divBdr>
            <w:top w:val="none" w:sz="0" w:space="0" w:color="auto"/>
            <w:left w:val="none" w:sz="0" w:space="0" w:color="auto"/>
            <w:bottom w:val="none" w:sz="0" w:space="0" w:color="auto"/>
            <w:right w:val="none" w:sz="0" w:space="0" w:color="auto"/>
          </w:divBdr>
        </w:div>
        <w:div w:id="1547720038">
          <w:marLeft w:val="0"/>
          <w:marRight w:val="0"/>
          <w:marTop w:val="360"/>
          <w:marBottom w:val="180"/>
          <w:divBdr>
            <w:top w:val="none" w:sz="0" w:space="0" w:color="auto"/>
            <w:left w:val="none" w:sz="0" w:space="0" w:color="auto"/>
            <w:bottom w:val="none" w:sz="0" w:space="0" w:color="auto"/>
            <w:right w:val="none" w:sz="0" w:space="0" w:color="auto"/>
          </w:divBdr>
        </w:div>
        <w:div w:id="1154954650">
          <w:marLeft w:val="0"/>
          <w:marRight w:val="0"/>
          <w:marTop w:val="180"/>
          <w:marBottom w:val="240"/>
          <w:divBdr>
            <w:top w:val="none" w:sz="0" w:space="0" w:color="auto"/>
            <w:left w:val="none" w:sz="0" w:space="0" w:color="auto"/>
            <w:bottom w:val="none" w:sz="0" w:space="0" w:color="auto"/>
            <w:right w:val="none" w:sz="0" w:space="0" w:color="auto"/>
          </w:divBdr>
        </w:div>
        <w:div w:id="1885558181">
          <w:marLeft w:val="0"/>
          <w:marRight w:val="0"/>
          <w:marTop w:val="360"/>
          <w:marBottom w:val="180"/>
          <w:divBdr>
            <w:top w:val="none" w:sz="0" w:space="0" w:color="auto"/>
            <w:left w:val="none" w:sz="0" w:space="0" w:color="auto"/>
            <w:bottom w:val="none" w:sz="0" w:space="0" w:color="auto"/>
            <w:right w:val="none" w:sz="0" w:space="0" w:color="auto"/>
          </w:divBdr>
        </w:div>
        <w:div w:id="958026436">
          <w:marLeft w:val="0"/>
          <w:marRight w:val="0"/>
          <w:marTop w:val="180"/>
          <w:marBottom w:val="240"/>
          <w:divBdr>
            <w:top w:val="none" w:sz="0" w:space="0" w:color="auto"/>
            <w:left w:val="none" w:sz="0" w:space="0" w:color="auto"/>
            <w:bottom w:val="none" w:sz="0" w:space="0" w:color="auto"/>
            <w:right w:val="none" w:sz="0" w:space="0" w:color="auto"/>
          </w:divBdr>
        </w:div>
        <w:div w:id="1130973280">
          <w:marLeft w:val="0"/>
          <w:marRight w:val="0"/>
          <w:marTop w:val="360"/>
          <w:marBottom w:val="180"/>
          <w:divBdr>
            <w:top w:val="none" w:sz="0" w:space="0" w:color="auto"/>
            <w:left w:val="none" w:sz="0" w:space="0" w:color="auto"/>
            <w:bottom w:val="none" w:sz="0" w:space="0" w:color="auto"/>
            <w:right w:val="none" w:sz="0" w:space="0" w:color="auto"/>
          </w:divBdr>
        </w:div>
        <w:div w:id="1871871941">
          <w:marLeft w:val="0"/>
          <w:marRight w:val="0"/>
          <w:marTop w:val="360"/>
          <w:marBottom w:val="180"/>
          <w:divBdr>
            <w:top w:val="none" w:sz="0" w:space="0" w:color="auto"/>
            <w:left w:val="none" w:sz="0" w:space="0" w:color="auto"/>
            <w:bottom w:val="none" w:sz="0" w:space="0" w:color="auto"/>
            <w:right w:val="none" w:sz="0" w:space="0" w:color="auto"/>
          </w:divBdr>
        </w:div>
        <w:div w:id="1718965680">
          <w:marLeft w:val="0"/>
          <w:marRight w:val="0"/>
          <w:marTop w:val="180"/>
          <w:marBottom w:val="240"/>
          <w:divBdr>
            <w:top w:val="none" w:sz="0" w:space="0" w:color="auto"/>
            <w:left w:val="none" w:sz="0" w:space="0" w:color="auto"/>
            <w:bottom w:val="none" w:sz="0" w:space="0" w:color="auto"/>
            <w:right w:val="none" w:sz="0" w:space="0" w:color="auto"/>
          </w:divBdr>
        </w:div>
        <w:div w:id="191990091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1387</Words>
  <Characters>7909</Characters>
  <Application>Microsoft Office Word</Application>
  <DocSecurity>0</DocSecurity>
  <Lines>65</Lines>
  <Paragraphs>18</Paragraphs>
  <ScaleCrop>false</ScaleCrop>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Deedigan</dc:creator>
  <cp:keywords/>
  <dc:description/>
  <cp:lastModifiedBy>Tom Deedigan</cp:lastModifiedBy>
  <cp:revision>69</cp:revision>
  <dcterms:created xsi:type="dcterms:W3CDTF">2026-08-26T18:58:00Z</dcterms:created>
  <dcterms:modified xsi:type="dcterms:W3CDTF">2026-09-03T10:46:00Z</dcterms:modified>
</cp:coreProperties>
</file>